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0C6" w:rsidRPr="003F20C6" w:rsidRDefault="003F20C6" w:rsidP="003F20C6">
      <w:pPr>
        <w:spacing w:after="0" w:line="240" w:lineRule="auto"/>
        <w:ind w:left="-142"/>
        <w:jc w:val="both"/>
        <w:rPr>
          <w:rFonts w:ascii="Times New Roman" w:eastAsia="Times New Roman" w:hAnsi="Times New Roman" w:cs="Times New Roman"/>
          <w:bCs/>
          <w:sz w:val="24"/>
          <w:szCs w:val="24"/>
          <w:lang w:eastAsia="tr-TR"/>
        </w:rPr>
      </w:pPr>
      <w:r w:rsidRPr="003F20C6">
        <w:rPr>
          <w:rFonts w:ascii="Times New Roman" w:eastAsia="Times New Roman" w:hAnsi="Times New Roman" w:cs="Times New Roman"/>
          <w:bCs/>
          <w:sz w:val="24"/>
          <w:szCs w:val="24"/>
          <w:lang w:eastAsia="tr-TR"/>
        </w:rPr>
        <w:t xml:space="preserve">Kuzey Kıbrıs Türk Cumhuriyeti Cumhuriyet Meclisi’nin 24 Nisan 2018 tarihli </w:t>
      </w:r>
      <w:proofErr w:type="spellStart"/>
      <w:r w:rsidRPr="003F20C6">
        <w:rPr>
          <w:rFonts w:ascii="Times New Roman" w:eastAsia="Times New Roman" w:hAnsi="Times New Roman" w:cs="Times New Roman"/>
          <w:bCs/>
          <w:sz w:val="24"/>
          <w:szCs w:val="24"/>
          <w:lang w:eastAsia="tr-TR"/>
        </w:rPr>
        <w:t>Yirmialtıncı</w:t>
      </w:r>
      <w:proofErr w:type="spellEnd"/>
      <w:r w:rsidRPr="003F20C6">
        <w:rPr>
          <w:rFonts w:ascii="Times New Roman" w:eastAsia="Times New Roman" w:hAnsi="Times New Roman" w:cs="Times New Roman"/>
          <w:bCs/>
          <w:sz w:val="24"/>
          <w:szCs w:val="24"/>
          <w:lang w:eastAsia="tr-TR"/>
        </w:rPr>
        <w:t xml:space="preserve"> Birleşiminde Oyçokluğuyla kabul olunan “Üst kademe Yöneticiliği Yapan Kamu Görevlilerinin Atanması Hakkında (Değişiklik) Yasası” Anayasanın 94’üncü maddesinin (1)’inci fıkrası gereğince Kuzey Kıbrıs Türk Cumhuriyeti Cumhurbaşkanı tarafından Resmi </w:t>
      </w:r>
      <w:proofErr w:type="spellStart"/>
      <w:r w:rsidRPr="003F20C6">
        <w:rPr>
          <w:rFonts w:ascii="Times New Roman" w:eastAsia="Times New Roman" w:hAnsi="Times New Roman" w:cs="Times New Roman"/>
          <w:bCs/>
          <w:sz w:val="24"/>
          <w:szCs w:val="24"/>
          <w:lang w:eastAsia="tr-TR"/>
        </w:rPr>
        <w:t>Gazete’de</w:t>
      </w:r>
      <w:proofErr w:type="spellEnd"/>
      <w:r w:rsidRPr="003F20C6">
        <w:rPr>
          <w:rFonts w:ascii="Times New Roman" w:eastAsia="Times New Roman" w:hAnsi="Times New Roman" w:cs="Times New Roman"/>
          <w:bCs/>
          <w:sz w:val="24"/>
          <w:szCs w:val="24"/>
          <w:lang w:eastAsia="tr-TR"/>
        </w:rPr>
        <w:t xml:space="preserve"> yayımlanmak suretiyle ilan olunur.</w:t>
      </w:r>
    </w:p>
    <w:p w:rsidR="003F20C6" w:rsidRDefault="003F20C6" w:rsidP="00B43271">
      <w:pPr>
        <w:spacing w:after="0" w:line="240" w:lineRule="auto"/>
        <w:ind w:firstLine="708"/>
        <w:rPr>
          <w:rFonts w:ascii="Times New Roman" w:eastAsia="Calibri" w:hAnsi="Times New Roman" w:cs="Times New Roman"/>
          <w:sz w:val="24"/>
          <w:szCs w:val="24"/>
        </w:rPr>
      </w:pPr>
    </w:p>
    <w:p w:rsidR="003F20C6" w:rsidRDefault="003F20C6" w:rsidP="003F20C6">
      <w:pPr>
        <w:spacing w:after="0" w:line="240" w:lineRule="auto"/>
        <w:ind w:firstLine="708"/>
        <w:jc w:val="center"/>
        <w:rPr>
          <w:rFonts w:ascii="Times New Roman" w:eastAsia="Calibri" w:hAnsi="Times New Roman" w:cs="Times New Roman"/>
          <w:sz w:val="24"/>
          <w:szCs w:val="24"/>
        </w:rPr>
      </w:pPr>
      <w:r>
        <w:rPr>
          <w:rFonts w:ascii="Times New Roman" w:eastAsia="Calibri" w:hAnsi="Times New Roman" w:cs="Times New Roman"/>
          <w:sz w:val="24"/>
          <w:szCs w:val="24"/>
        </w:rPr>
        <w:t>Sayı:13</w:t>
      </w:r>
      <w:r w:rsidR="00FA70DB">
        <w:rPr>
          <w:rFonts w:ascii="Times New Roman" w:eastAsia="Calibri" w:hAnsi="Times New Roman" w:cs="Times New Roman"/>
          <w:sz w:val="24"/>
          <w:szCs w:val="24"/>
        </w:rPr>
        <w:t>/2018</w:t>
      </w:r>
      <w:bookmarkStart w:id="0" w:name="_GoBack"/>
      <w:bookmarkEnd w:id="0"/>
    </w:p>
    <w:p w:rsidR="003F20C6" w:rsidRDefault="003F20C6" w:rsidP="00B43271">
      <w:pPr>
        <w:spacing w:after="0" w:line="240" w:lineRule="auto"/>
        <w:ind w:firstLine="708"/>
        <w:rPr>
          <w:rFonts w:ascii="Times New Roman" w:eastAsia="Calibri" w:hAnsi="Times New Roman" w:cs="Times New Roman"/>
          <w:sz w:val="24"/>
          <w:szCs w:val="24"/>
        </w:rPr>
      </w:pPr>
    </w:p>
    <w:p w:rsidR="008B04E3" w:rsidRPr="00424F58" w:rsidRDefault="008B04E3" w:rsidP="00B43271">
      <w:pPr>
        <w:spacing w:after="0" w:line="240" w:lineRule="auto"/>
        <w:ind w:firstLine="708"/>
        <w:rPr>
          <w:rFonts w:ascii="Times New Roman" w:eastAsia="Calibri" w:hAnsi="Times New Roman" w:cs="Times New Roman"/>
          <w:sz w:val="24"/>
          <w:szCs w:val="24"/>
        </w:rPr>
      </w:pPr>
      <w:r w:rsidRPr="00424F58">
        <w:rPr>
          <w:rFonts w:ascii="Times New Roman" w:eastAsia="Calibri" w:hAnsi="Times New Roman" w:cs="Times New Roman"/>
          <w:sz w:val="24"/>
          <w:szCs w:val="24"/>
        </w:rPr>
        <w:t xml:space="preserve">ÜST KADEME YÖNETİCİLİĞİ YAPAN KAMU GÖREVLİLERİNİN ATANMASI </w:t>
      </w:r>
    </w:p>
    <w:p w:rsidR="008B04E3" w:rsidRPr="00424F58" w:rsidRDefault="008B04E3" w:rsidP="00B43271">
      <w:pPr>
        <w:spacing w:after="160" w:line="240" w:lineRule="auto"/>
        <w:jc w:val="center"/>
        <w:rPr>
          <w:rFonts w:ascii="Times New Roman" w:eastAsia="Calibri" w:hAnsi="Times New Roman" w:cs="Times New Roman"/>
          <w:sz w:val="24"/>
          <w:szCs w:val="24"/>
        </w:rPr>
      </w:pPr>
      <w:r w:rsidRPr="00424F58">
        <w:rPr>
          <w:rFonts w:ascii="Times New Roman" w:eastAsia="Calibri" w:hAnsi="Times New Roman" w:cs="Times New Roman"/>
          <w:sz w:val="24"/>
          <w:szCs w:val="24"/>
        </w:rPr>
        <w:t>HAKKINDA  (DEĞİŞİKLİK) YASA</w:t>
      </w:r>
      <w:r w:rsidR="008171B9">
        <w:rPr>
          <w:rFonts w:ascii="Times New Roman" w:eastAsia="Calibri" w:hAnsi="Times New Roman" w:cs="Times New Roman"/>
          <w:sz w:val="24"/>
          <w:szCs w:val="24"/>
        </w:rPr>
        <w:t>SI</w:t>
      </w:r>
    </w:p>
    <w:p w:rsidR="008B04E3" w:rsidRPr="00424F58" w:rsidRDefault="008B04E3" w:rsidP="00B43271">
      <w:pPr>
        <w:spacing w:after="160" w:line="240" w:lineRule="auto"/>
        <w:jc w:val="center"/>
        <w:rPr>
          <w:rFonts w:ascii="Times New Roman" w:eastAsia="Calibri" w:hAnsi="Times New Roman" w:cs="Times New Roman"/>
          <w:sz w:val="24"/>
          <w:szCs w:val="24"/>
        </w:rPr>
      </w:pPr>
    </w:p>
    <w:tbl>
      <w:tblPr>
        <w:tblW w:w="10200" w:type="dxa"/>
        <w:tblLayout w:type="fixed"/>
        <w:tblLook w:val="04A0" w:firstRow="1" w:lastRow="0" w:firstColumn="1" w:lastColumn="0" w:noHBand="0" w:noVBand="1"/>
      </w:tblPr>
      <w:tblGrid>
        <w:gridCol w:w="1692"/>
        <w:gridCol w:w="7"/>
        <w:gridCol w:w="385"/>
        <w:gridCol w:w="425"/>
        <w:gridCol w:w="151"/>
        <w:gridCol w:w="421"/>
        <w:gridCol w:w="420"/>
        <w:gridCol w:w="150"/>
        <w:gridCol w:w="139"/>
        <w:gridCol w:w="139"/>
        <w:gridCol w:w="140"/>
        <w:gridCol w:w="150"/>
        <w:gridCol w:w="139"/>
        <w:gridCol w:w="278"/>
        <w:gridCol w:w="5245"/>
        <w:gridCol w:w="319"/>
      </w:tblGrid>
      <w:tr w:rsidR="008B04E3" w:rsidRPr="00424F58" w:rsidTr="00B43271">
        <w:trPr>
          <w:trHeight w:val="409"/>
        </w:trPr>
        <w:tc>
          <w:tcPr>
            <w:tcW w:w="1699" w:type="dxa"/>
            <w:gridSpan w:val="2"/>
          </w:tcPr>
          <w:p w:rsidR="008B04E3" w:rsidRPr="00424F58" w:rsidRDefault="008B04E3" w:rsidP="00B43271">
            <w:pPr>
              <w:spacing w:after="0" w:line="240" w:lineRule="auto"/>
              <w:jc w:val="both"/>
              <w:rPr>
                <w:rFonts w:ascii="Times New Roman" w:eastAsia="Calibri" w:hAnsi="Times New Roman" w:cs="Times New Roman"/>
                <w:sz w:val="24"/>
                <w:szCs w:val="24"/>
              </w:rPr>
            </w:pPr>
          </w:p>
        </w:tc>
        <w:tc>
          <w:tcPr>
            <w:tcW w:w="8501" w:type="dxa"/>
            <w:gridSpan w:val="14"/>
            <w:hideMark/>
          </w:tcPr>
          <w:p w:rsidR="008B04E3" w:rsidRDefault="008B04E3" w:rsidP="00B43271">
            <w:pPr>
              <w:spacing w:after="0" w:line="240" w:lineRule="auto"/>
              <w:jc w:val="both"/>
              <w:rPr>
                <w:rFonts w:ascii="Times New Roman" w:eastAsia="Times New Roman" w:hAnsi="Times New Roman" w:cs="Times New Roman"/>
                <w:sz w:val="24"/>
                <w:szCs w:val="24"/>
              </w:rPr>
            </w:pPr>
            <w:r w:rsidRPr="00424F58">
              <w:rPr>
                <w:rFonts w:ascii="Times New Roman" w:eastAsia="Times New Roman" w:hAnsi="Times New Roman" w:cs="Times New Roman"/>
                <w:sz w:val="24"/>
                <w:szCs w:val="24"/>
              </w:rPr>
              <w:t xml:space="preserve">     </w:t>
            </w:r>
            <w:proofErr w:type="gramStart"/>
            <w:r w:rsidRPr="00424F58">
              <w:rPr>
                <w:rFonts w:ascii="Times New Roman" w:eastAsia="Times New Roman" w:hAnsi="Times New Roman" w:cs="Times New Roman"/>
                <w:sz w:val="24"/>
                <w:szCs w:val="24"/>
              </w:rPr>
              <w:t>Kuzey  Kıbrıs</w:t>
            </w:r>
            <w:proofErr w:type="gramEnd"/>
            <w:r w:rsidRPr="00424F58">
              <w:rPr>
                <w:rFonts w:ascii="Times New Roman" w:eastAsia="Times New Roman" w:hAnsi="Times New Roman" w:cs="Times New Roman"/>
                <w:sz w:val="24"/>
                <w:szCs w:val="24"/>
              </w:rPr>
              <w:t xml:space="preserve"> Türk Cumhuriyeti Cumh</w:t>
            </w:r>
            <w:r w:rsidR="00B43271">
              <w:rPr>
                <w:rFonts w:ascii="Times New Roman" w:eastAsia="Times New Roman" w:hAnsi="Times New Roman" w:cs="Times New Roman"/>
                <w:sz w:val="24"/>
                <w:szCs w:val="24"/>
              </w:rPr>
              <w:t xml:space="preserve">uriyet Meclisi aşağıdaki Yasayı </w:t>
            </w:r>
            <w:r w:rsidRPr="00424F58">
              <w:rPr>
                <w:rFonts w:ascii="Times New Roman" w:eastAsia="Times New Roman" w:hAnsi="Times New Roman" w:cs="Times New Roman"/>
                <w:sz w:val="24"/>
                <w:szCs w:val="24"/>
              </w:rPr>
              <w:t>yapar:</w:t>
            </w:r>
          </w:p>
          <w:p w:rsidR="00B43271" w:rsidRPr="00424F58" w:rsidRDefault="00B43271" w:rsidP="00B43271">
            <w:pPr>
              <w:spacing w:after="0" w:line="240" w:lineRule="auto"/>
              <w:jc w:val="both"/>
              <w:rPr>
                <w:rFonts w:ascii="Times New Roman" w:eastAsia="Times New Roman" w:hAnsi="Times New Roman" w:cs="Times New Roman"/>
                <w:sz w:val="24"/>
                <w:szCs w:val="24"/>
              </w:rPr>
            </w:pPr>
          </w:p>
        </w:tc>
      </w:tr>
      <w:tr w:rsidR="008B04E3" w:rsidRPr="00424F58" w:rsidTr="00A63D5E">
        <w:tc>
          <w:tcPr>
            <w:tcW w:w="1699" w:type="dxa"/>
            <w:gridSpan w:val="2"/>
            <w:hideMark/>
          </w:tcPr>
          <w:p w:rsidR="008B04E3" w:rsidRPr="00424F58" w:rsidRDefault="008B04E3" w:rsidP="00427968">
            <w:pPr>
              <w:spacing w:after="0" w:line="240" w:lineRule="auto"/>
              <w:rPr>
                <w:rFonts w:ascii="Times New Roman" w:eastAsia="Calibri" w:hAnsi="Times New Roman" w:cs="Times New Roman"/>
                <w:sz w:val="24"/>
                <w:szCs w:val="24"/>
              </w:rPr>
            </w:pPr>
            <w:proofErr w:type="gramStart"/>
            <w:r w:rsidRPr="00424F58">
              <w:rPr>
                <w:rFonts w:ascii="Times New Roman" w:eastAsia="Calibri" w:hAnsi="Times New Roman" w:cs="Times New Roman"/>
                <w:sz w:val="24"/>
                <w:szCs w:val="24"/>
              </w:rPr>
              <w:t>Kısa  İsim</w:t>
            </w:r>
            <w:proofErr w:type="gramEnd"/>
          </w:p>
          <w:p w:rsidR="008B04E3" w:rsidRPr="00424F58" w:rsidRDefault="008B04E3" w:rsidP="00B43271">
            <w:pPr>
              <w:spacing w:after="0" w:line="240" w:lineRule="auto"/>
              <w:rPr>
                <w:rFonts w:ascii="Times New Roman" w:eastAsia="Calibri" w:hAnsi="Times New Roman" w:cs="Times New Roman"/>
                <w:sz w:val="24"/>
                <w:szCs w:val="24"/>
              </w:rPr>
            </w:pPr>
            <w:r w:rsidRPr="00424F58">
              <w:rPr>
                <w:rFonts w:ascii="Times New Roman" w:eastAsia="Calibri" w:hAnsi="Times New Roman" w:cs="Times New Roman"/>
                <w:sz w:val="24"/>
                <w:szCs w:val="24"/>
              </w:rPr>
              <w:t>53/1977</w:t>
            </w:r>
          </w:p>
          <w:p w:rsidR="008B04E3" w:rsidRPr="00424F58" w:rsidRDefault="008B04E3" w:rsidP="00B43271">
            <w:pPr>
              <w:spacing w:after="0" w:line="240" w:lineRule="auto"/>
              <w:rPr>
                <w:rFonts w:ascii="Times New Roman" w:eastAsia="Calibri" w:hAnsi="Times New Roman" w:cs="Times New Roman"/>
                <w:sz w:val="24"/>
                <w:szCs w:val="24"/>
              </w:rPr>
            </w:pPr>
            <w:r w:rsidRPr="00424F58">
              <w:rPr>
                <w:rFonts w:ascii="Times New Roman" w:eastAsia="Calibri" w:hAnsi="Times New Roman" w:cs="Times New Roman"/>
                <w:sz w:val="24"/>
                <w:szCs w:val="24"/>
              </w:rPr>
              <w:t xml:space="preserve">      12/1980</w:t>
            </w:r>
          </w:p>
          <w:p w:rsidR="008B04E3" w:rsidRPr="00424F58" w:rsidRDefault="008B04E3" w:rsidP="00B43271">
            <w:pPr>
              <w:spacing w:after="0" w:line="240" w:lineRule="auto"/>
              <w:jc w:val="center"/>
              <w:rPr>
                <w:rFonts w:ascii="Times New Roman" w:eastAsia="Calibri" w:hAnsi="Times New Roman" w:cs="Times New Roman"/>
                <w:sz w:val="24"/>
                <w:szCs w:val="24"/>
              </w:rPr>
            </w:pPr>
            <w:r w:rsidRPr="00424F58">
              <w:rPr>
                <w:rFonts w:ascii="Times New Roman" w:eastAsia="Calibri" w:hAnsi="Times New Roman" w:cs="Times New Roman"/>
                <w:sz w:val="24"/>
                <w:szCs w:val="24"/>
              </w:rPr>
              <w:t xml:space="preserve">  7/1981</w:t>
            </w:r>
          </w:p>
          <w:p w:rsidR="008B04E3" w:rsidRPr="00424F58" w:rsidRDefault="008B04E3" w:rsidP="00B43271">
            <w:pPr>
              <w:spacing w:after="0" w:line="240" w:lineRule="auto"/>
              <w:rPr>
                <w:rFonts w:ascii="Times New Roman" w:eastAsia="Calibri" w:hAnsi="Times New Roman" w:cs="Times New Roman"/>
                <w:sz w:val="24"/>
                <w:szCs w:val="24"/>
              </w:rPr>
            </w:pPr>
            <w:r w:rsidRPr="00424F58">
              <w:rPr>
                <w:rFonts w:ascii="Times New Roman" w:eastAsia="Calibri" w:hAnsi="Times New Roman" w:cs="Times New Roman"/>
                <w:sz w:val="24"/>
                <w:szCs w:val="24"/>
              </w:rPr>
              <w:t xml:space="preserve">      51/1982</w:t>
            </w:r>
          </w:p>
          <w:p w:rsidR="008B04E3" w:rsidRPr="00424F58" w:rsidRDefault="008B04E3" w:rsidP="00B43271">
            <w:pPr>
              <w:spacing w:after="0" w:line="240" w:lineRule="auto"/>
              <w:jc w:val="center"/>
              <w:rPr>
                <w:rFonts w:ascii="Times New Roman" w:eastAsia="Calibri" w:hAnsi="Times New Roman" w:cs="Times New Roman"/>
                <w:sz w:val="24"/>
                <w:szCs w:val="24"/>
              </w:rPr>
            </w:pPr>
            <w:r w:rsidRPr="00424F58">
              <w:rPr>
                <w:rFonts w:ascii="Times New Roman" w:eastAsia="Calibri" w:hAnsi="Times New Roman" w:cs="Times New Roman"/>
                <w:sz w:val="24"/>
                <w:szCs w:val="24"/>
              </w:rPr>
              <w:t>24/1983</w:t>
            </w:r>
          </w:p>
          <w:p w:rsidR="008B04E3" w:rsidRPr="00424F58" w:rsidRDefault="008B04E3" w:rsidP="00B43271">
            <w:pPr>
              <w:spacing w:after="0" w:line="240" w:lineRule="auto"/>
              <w:jc w:val="center"/>
              <w:rPr>
                <w:rFonts w:ascii="Times New Roman" w:eastAsia="Calibri" w:hAnsi="Times New Roman" w:cs="Times New Roman"/>
                <w:sz w:val="24"/>
                <w:szCs w:val="24"/>
              </w:rPr>
            </w:pPr>
            <w:r w:rsidRPr="00424F58">
              <w:rPr>
                <w:rFonts w:ascii="Times New Roman" w:eastAsia="Calibri" w:hAnsi="Times New Roman" w:cs="Times New Roman"/>
                <w:sz w:val="24"/>
                <w:szCs w:val="24"/>
              </w:rPr>
              <w:t>43/1983</w:t>
            </w:r>
          </w:p>
          <w:p w:rsidR="008B04E3" w:rsidRPr="00424F58" w:rsidRDefault="008B04E3" w:rsidP="00B43271">
            <w:pPr>
              <w:spacing w:after="0" w:line="240" w:lineRule="auto"/>
              <w:jc w:val="center"/>
              <w:rPr>
                <w:rFonts w:ascii="Times New Roman" w:eastAsia="Calibri" w:hAnsi="Times New Roman" w:cs="Times New Roman"/>
                <w:sz w:val="24"/>
                <w:szCs w:val="24"/>
              </w:rPr>
            </w:pPr>
            <w:r w:rsidRPr="00424F58">
              <w:rPr>
                <w:rFonts w:ascii="Times New Roman" w:eastAsia="Calibri" w:hAnsi="Times New Roman" w:cs="Times New Roman"/>
                <w:sz w:val="24"/>
                <w:szCs w:val="24"/>
              </w:rPr>
              <w:t xml:space="preserve">  2/1984</w:t>
            </w:r>
          </w:p>
          <w:p w:rsidR="008B04E3" w:rsidRPr="00424F58" w:rsidRDefault="008B04E3" w:rsidP="00B43271">
            <w:pPr>
              <w:spacing w:after="0" w:line="240" w:lineRule="auto"/>
              <w:jc w:val="center"/>
              <w:rPr>
                <w:rFonts w:ascii="Times New Roman" w:eastAsia="Calibri" w:hAnsi="Times New Roman" w:cs="Times New Roman"/>
                <w:sz w:val="24"/>
                <w:szCs w:val="24"/>
              </w:rPr>
            </w:pPr>
            <w:r w:rsidRPr="00424F58">
              <w:rPr>
                <w:rFonts w:ascii="Times New Roman" w:eastAsia="Calibri" w:hAnsi="Times New Roman" w:cs="Times New Roman"/>
                <w:sz w:val="24"/>
                <w:szCs w:val="24"/>
              </w:rPr>
              <w:t>20/1986</w:t>
            </w:r>
          </w:p>
          <w:p w:rsidR="008B04E3" w:rsidRPr="00424F58" w:rsidRDefault="008B04E3" w:rsidP="00B43271">
            <w:pPr>
              <w:spacing w:after="0" w:line="240" w:lineRule="auto"/>
              <w:jc w:val="center"/>
              <w:rPr>
                <w:rFonts w:ascii="Times New Roman" w:eastAsia="Calibri" w:hAnsi="Times New Roman" w:cs="Times New Roman"/>
                <w:sz w:val="24"/>
                <w:szCs w:val="24"/>
              </w:rPr>
            </w:pPr>
            <w:r w:rsidRPr="00424F58">
              <w:rPr>
                <w:rFonts w:ascii="Times New Roman" w:eastAsia="Calibri" w:hAnsi="Times New Roman" w:cs="Times New Roman"/>
                <w:sz w:val="24"/>
                <w:szCs w:val="24"/>
              </w:rPr>
              <w:t xml:space="preserve">  4/1987</w:t>
            </w:r>
          </w:p>
          <w:p w:rsidR="008B04E3" w:rsidRPr="00424F58" w:rsidRDefault="008B04E3" w:rsidP="00B43271">
            <w:pPr>
              <w:spacing w:after="0" w:line="240" w:lineRule="auto"/>
              <w:jc w:val="center"/>
              <w:rPr>
                <w:rFonts w:ascii="Times New Roman" w:eastAsia="Calibri" w:hAnsi="Times New Roman" w:cs="Times New Roman"/>
                <w:sz w:val="24"/>
                <w:szCs w:val="24"/>
              </w:rPr>
            </w:pPr>
            <w:r w:rsidRPr="00424F58">
              <w:rPr>
                <w:rFonts w:ascii="Times New Roman" w:eastAsia="Calibri" w:hAnsi="Times New Roman" w:cs="Times New Roman"/>
                <w:sz w:val="24"/>
                <w:szCs w:val="24"/>
              </w:rPr>
              <w:t>49/1987</w:t>
            </w:r>
          </w:p>
          <w:p w:rsidR="008B04E3" w:rsidRPr="00424F58" w:rsidRDefault="008B04E3" w:rsidP="00B43271">
            <w:pPr>
              <w:spacing w:after="0" w:line="240" w:lineRule="auto"/>
              <w:jc w:val="center"/>
              <w:rPr>
                <w:rFonts w:ascii="Times New Roman" w:eastAsia="Calibri" w:hAnsi="Times New Roman" w:cs="Times New Roman"/>
                <w:sz w:val="24"/>
                <w:szCs w:val="24"/>
              </w:rPr>
            </w:pPr>
            <w:r w:rsidRPr="00424F58">
              <w:rPr>
                <w:rFonts w:ascii="Times New Roman" w:eastAsia="Calibri" w:hAnsi="Times New Roman" w:cs="Times New Roman"/>
                <w:sz w:val="24"/>
                <w:szCs w:val="24"/>
              </w:rPr>
              <w:t>50/1987</w:t>
            </w:r>
          </w:p>
          <w:p w:rsidR="008B04E3" w:rsidRPr="00424F58" w:rsidRDefault="008B04E3" w:rsidP="00B43271">
            <w:pPr>
              <w:spacing w:after="0" w:line="240" w:lineRule="auto"/>
              <w:jc w:val="center"/>
              <w:rPr>
                <w:rFonts w:ascii="Times New Roman" w:eastAsia="Calibri" w:hAnsi="Times New Roman" w:cs="Times New Roman"/>
                <w:sz w:val="24"/>
                <w:szCs w:val="24"/>
              </w:rPr>
            </w:pPr>
            <w:r w:rsidRPr="00424F58">
              <w:rPr>
                <w:rFonts w:ascii="Times New Roman" w:eastAsia="Calibri" w:hAnsi="Times New Roman" w:cs="Times New Roman"/>
                <w:sz w:val="24"/>
                <w:szCs w:val="24"/>
              </w:rPr>
              <w:t>33/1989</w:t>
            </w:r>
          </w:p>
          <w:p w:rsidR="008B04E3" w:rsidRPr="00424F58" w:rsidRDefault="008B04E3" w:rsidP="00B43271">
            <w:pPr>
              <w:spacing w:after="0" w:line="240" w:lineRule="auto"/>
              <w:jc w:val="center"/>
              <w:rPr>
                <w:rFonts w:ascii="Times New Roman" w:eastAsia="Calibri" w:hAnsi="Times New Roman" w:cs="Times New Roman"/>
                <w:sz w:val="24"/>
                <w:szCs w:val="24"/>
              </w:rPr>
            </w:pPr>
            <w:r w:rsidRPr="00424F58">
              <w:rPr>
                <w:rFonts w:ascii="Times New Roman" w:eastAsia="Calibri" w:hAnsi="Times New Roman" w:cs="Times New Roman"/>
                <w:sz w:val="24"/>
                <w:szCs w:val="24"/>
              </w:rPr>
              <w:t>61/1989</w:t>
            </w:r>
          </w:p>
          <w:p w:rsidR="008B04E3" w:rsidRPr="00424F58" w:rsidRDefault="008B04E3" w:rsidP="00B43271">
            <w:pPr>
              <w:spacing w:after="0" w:line="240" w:lineRule="auto"/>
              <w:jc w:val="center"/>
              <w:rPr>
                <w:rFonts w:ascii="Times New Roman" w:eastAsia="Calibri" w:hAnsi="Times New Roman" w:cs="Times New Roman"/>
                <w:sz w:val="24"/>
                <w:szCs w:val="24"/>
              </w:rPr>
            </w:pPr>
            <w:r w:rsidRPr="00424F58">
              <w:rPr>
                <w:rFonts w:ascii="Times New Roman" w:eastAsia="Calibri" w:hAnsi="Times New Roman" w:cs="Times New Roman"/>
                <w:sz w:val="24"/>
                <w:szCs w:val="24"/>
              </w:rPr>
              <w:t xml:space="preserve">  2/1990</w:t>
            </w:r>
          </w:p>
          <w:p w:rsidR="008B04E3" w:rsidRPr="00424F58" w:rsidRDefault="008B04E3" w:rsidP="00B43271">
            <w:pPr>
              <w:spacing w:after="0" w:line="240" w:lineRule="auto"/>
              <w:jc w:val="center"/>
              <w:rPr>
                <w:rFonts w:ascii="Times New Roman" w:eastAsia="Calibri" w:hAnsi="Times New Roman" w:cs="Times New Roman"/>
                <w:sz w:val="24"/>
                <w:szCs w:val="24"/>
              </w:rPr>
            </w:pPr>
            <w:r w:rsidRPr="00424F58">
              <w:rPr>
                <w:rFonts w:ascii="Times New Roman" w:eastAsia="Calibri" w:hAnsi="Times New Roman" w:cs="Times New Roman"/>
                <w:sz w:val="24"/>
                <w:szCs w:val="24"/>
              </w:rPr>
              <w:t>41/1990</w:t>
            </w:r>
          </w:p>
          <w:p w:rsidR="008B04E3" w:rsidRPr="00424F58" w:rsidRDefault="008B04E3" w:rsidP="00B43271">
            <w:pPr>
              <w:spacing w:after="0" w:line="240" w:lineRule="auto"/>
              <w:jc w:val="center"/>
              <w:rPr>
                <w:rFonts w:ascii="Times New Roman" w:eastAsia="Calibri" w:hAnsi="Times New Roman" w:cs="Times New Roman"/>
                <w:sz w:val="24"/>
                <w:szCs w:val="24"/>
              </w:rPr>
            </w:pPr>
            <w:r w:rsidRPr="00424F58">
              <w:rPr>
                <w:rFonts w:ascii="Times New Roman" w:eastAsia="Calibri" w:hAnsi="Times New Roman" w:cs="Times New Roman"/>
                <w:sz w:val="24"/>
                <w:szCs w:val="24"/>
              </w:rPr>
              <w:t>30/1991</w:t>
            </w:r>
          </w:p>
          <w:p w:rsidR="008B04E3" w:rsidRPr="00424F58" w:rsidRDefault="008B04E3" w:rsidP="00B43271">
            <w:pPr>
              <w:spacing w:after="0" w:line="240" w:lineRule="auto"/>
              <w:jc w:val="center"/>
              <w:rPr>
                <w:rFonts w:ascii="Times New Roman" w:eastAsia="Calibri" w:hAnsi="Times New Roman" w:cs="Times New Roman"/>
                <w:sz w:val="24"/>
                <w:szCs w:val="24"/>
              </w:rPr>
            </w:pPr>
            <w:r w:rsidRPr="00424F58">
              <w:rPr>
                <w:rFonts w:ascii="Times New Roman" w:eastAsia="Calibri" w:hAnsi="Times New Roman" w:cs="Times New Roman"/>
                <w:sz w:val="24"/>
                <w:szCs w:val="24"/>
              </w:rPr>
              <w:t>31/1992</w:t>
            </w:r>
          </w:p>
          <w:p w:rsidR="008B04E3" w:rsidRPr="00424F58" w:rsidRDefault="008B04E3" w:rsidP="00B43271">
            <w:pPr>
              <w:spacing w:after="0" w:line="240" w:lineRule="auto"/>
              <w:jc w:val="center"/>
              <w:rPr>
                <w:rFonts w:ascii="Times New Roman" w:eastAsia="Calibri" w:hAnsi="Times New Roman" w:cs="Times New Roman"/>
                <w:sz w:val="24"/>
                <w:szCs w:val="24"/>
              </w:rPr>
            </w:pPr>
            <w:r w:rsidRPr="00424F58">
              <w:rPr>
                <w:rFonts w:ascii="Times New Roman" w:eastAsia="Calibri" w:hAnsi="Times New Roman" w:cs="Times New Roman"/>
                <w:sz w:val="24"/>
                <w:szCs w:val="24"/>
              </w:rPr>
              <w:t>16/1994</w:t>
            </w:r>
          </w:p>
          <w:p w:rsidR="008B04E3" w:rsidRPr="00424F58" w:rsidRDefault="008B04E3" w:rsidP="00B43271">
            <w:pPr>
              <w:spacing w:after="0" w:line="240" w:lineRule="auto"/>
              <w:jc w:val="center"/>
              <w:rPr>
                <w:rFonts w:ascii="Times New Roman" w:eastAsia="Calibri" w:hAnsi="Times New Roman" w:cs="Times New Roman"/>
                <w:sz w:val="24"/>
                <w:szCs w:val="24"/>
              </w:rPr>
            </w:pPr>
            <w:r w:rsidRPr="00424F58">
              <w:rPr>
                <w:rFonts w:ascii="Times New Roman" w:eastAsia="Calibri" w:hAnsi="Times New Roman" w:cs="Times New Roman"/>
                <w:sz w:val="24"/>
                <w:szCs w:val="24"/>
              </w:rPr>
              <w:t xml:space="preserve">  5/1995</w:t>
            </w:r>
          </w:p>
          <w:p w:rsidR="008B04E3" w:rsidRPr="00424F58" w:rsidRDefault="008B04E3" w:rsidP="00B43271">
            <w:pPr>
              <w:spacing w:after="0" w:line="240" w:lineRule="auto"/>
              <w:jc w:val="center"/>
              <w:rPr>
                <w:rFonts w:ascii="Times New Roman" w:eastAsia="Calibri" w:hAnsi="Times New Roman" w:cs="Times New Roman"/>
                <w:sz w:val="24"/>
                <w:szCs w:val="24"/>
              </w:rPr>
            </w:pPr>
            <w:r w:rsidRPr="00424F58">
              <w:rPr>
                <w:rFonts w:ascii="Times New Roman" w:eastAsia="Calibri" w:hAnsi="Times New Roman" w:cs="Times New Roman"/>
                <w:sz w:val="24"/>
                <w:szCs w:val="24"/>
              </w:rPr>
              <w:t xml:space="preserve">  6/1998</w:t>
            </w:r>
          </w:p>
          <w:p w:rsidR="008B04E3" w:rsidRPr="00424F58" w:rsidRDefault="003B77AF" w:rsidP="00B432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B04E3" w:rsidRPr="00424F58">
              <w:rPr>
                <w:rFonts w:ascii="Times New Roman" w:eastAsia="Calibri" w:hAnsi="Times New Roman" w:cs="Times New Roman"/>
                <w:sz w:val="24"/>
                <w:szCs w:val="24"/>
              </w:rPr>
              <w:t>21/1999</w:t>
            </w:r>
          </w:p>
          <w:p w:rsidR="008B04E3" w:rsidRPr="00424F58" w:rsidRDefault="008B04E3" w:rsidP="00B43271">
            <w:pPr>
              <w:spacing w:after="0" w:line="240" w:lineRule="auto"/>
              <w:jc w:val="both"/>
              <w:rPr>
                <w:rFonts w:ascii="Times New Roman" w:eastAsia="Calibri" w:hAnsi="Times New Roman" w:cs="Times New Roman"/>
                <w:sz w:val="24"/>
                <w:szCs w:val="24"/>
              </w:rPr>
            </w:pPr>
            <w:r w:rsidRPr="00424F58">
              <w:rPr>
                <w:rFonts w:ascii="Times New Roman" w:eastAsia="Calibri" w:hAnsi="Times New Roman" w:cs="Times New Roman"/>
                <w:sz w:val="24"/>
                <w:szCs w:val="24"/>
              </w:rPr>
              <w:t xml:space="preserve">      19/2001</w:t>
            </w:r>
          </w:p>
          <w:p w:rsidR="008B04E3" w:rsidRPr="00424F58" w:rsidRDefault="008B04E3" w:rsidP="00B43271">
            <w:pPr>
              <w:spacing w:after="0" w:line="240" w:lineRule="auto"/>
              <w:jc w:val="both"/>
              <w:rPr>
                <w:rFonts w:ascii="Times New Roman" w:eastAsia="Calibri" w:hAnsi="Times New Roman" w:cs="Times New Roman"/>
                <w:sz w:val="24"/>
                <w:szCs w:val="24"/>
              </w:rPr>
            </w:pPr>
            <w:r w:rsidRPr="00424F58">
              <w:rPr>
                <w:rFonts w:ascii="Times New Roman" w:eastAsia="Calibri" w:hAnsi="Times New Roman" w:cs="Times New Roman"/>
                <w:sz w:val="24"/>
                <w:szCs w:val="24"/>
              </w:rPr>
              <w:t xml:space="preserve">      23/2005</w:t>
            </w:r>
          </w:p>
          <w:p w:rsidR="008B04E3" w:rsidRPr="00424F58" w:rsidRDefault="008B04E3" w:rsidP="00B43271">
            <w:pPr>
              <w:spacing w:after="0" w:line="240" w:lineRule="auto"/>
              <w:jc w:val="both"/>
              <w:rPr>
                <w:rFonts w:ascii="Times New Roman" w:eastAsia="Calibri" w:hAnsi="Times New Roman" w:cs="Times New Roman"/>
                <w:sz w:val="24"/>
                <w:szCs w:val="24"/>
              </w:rPr>
            </w:pPr>
            <w:r w:rsidRPr="00424F58">
              <w:rPr>
                <w:rFonts w:ascii="Times New Roman" w:eastAsia="Calibri" w:hAnsi="Times New Roman" w:cs="Times New Roman"/>
                <w:sz w:val="24"/>
                <w:szCs w:val="24"/>
              </w:rPr>
              <w:t xml:space="preserve">      22/2006</w:t>
            </w:r>
          </w:p>
          <w:p w:rsidR="008B04E3" w:rsidRPr="00424F58" w:rsidRDefault="008B04E3" w:rsidP="00B43271">
            <w:pPr>
              <w:spacing w:after="0" w:line="240" w:lineRule="auto"/>
              <w:jc w:val="both"/>
              <w:rPr>
                <w:rFonts w:ascii="Times New Roman" w:eastAsia="Calibri" w:hAnsi="Times New Roman" w:cs="Times New Roman"/>
                <w:sz w:val="24"/>
                <w:szCs w:val="24"/>
              </w:rPr>
            </w:pPr>
            <w:r w:rsidRPr="00424F58">
              <w:rPr>
                <w:rFonts w:ascii="Times New Roman" w:eastAsia="Calibri" w:hAnsi="Times New Roman" w:cs="Times New Roman"/>
                <w:sz w:val="24"/>
                <w:szCs w:val="24"/>
              </w:rPr>
              <w:t xml:space="preserve">      66/2006</w:t>
            </w:r>
          </w:p>
          <w:p w:rsidR="008B04E3" w:rsidRPr="00424F58" w:rsidRDefault="008B04E3" w:rsidP="00B43271">
            <w:pPr>
              <w:spacing w:after="0" w:line="240" w:lineRule="auto"/>
              <w:jc w:val="both"/>
              <w:rPr>
                <w:rFonts w:ascii="Times New Roman" w:eastAsia="Calibri" w:hAnsi="Times New Roman" w:cs="Times New Roman"/>
                <w:sz w:val="24"/>
                <w:szCs w:val="24"/>
              </w:rPr>
            </w:pPr>
            <w:r w:rsidRPr="00424F58">
              <w:rPr>
                <w:rFonts w:ascii="Times New Roman" w:eastAsia="Calibri" w:hAnsi="Times New Roman" w:cs="Times New Roman"/>
                <w:sz w:val="24"/>
                <w:szCs w:val="24"/>
              </w:rPr>
              <w:t xml:space="preserve">      75/2007</w:t>
            </w:r>
          </w:p>
          <w:p w:rsidR="008B04E3" w:rsidRPr="00424F58" w:rsidRDefault="008B04E3" w:rsidP="00B43271">
            <w:pPr>
              <w:spacing w:after="0" w:line="240" w:lineRule="auto"/>
              <w:jc w:val="both"/>
              <w:rPr>
                <w:rFonts w:ascii="Times New Roman" w:eastAsia="Calibri" w:hAnsi="Times New Roman" w:cs="Times New Roman"/>
                <w:sz w:val="24"/>
                <w:szCs w:val="24"/>
              </w:rPr>
            </w:pPr>
            <w:r w:rsidRPr="00424F58">
              <w:rPr>
                <w:rFonts w:ascii="Times New Roman" w:eastAsia="Calibri" w:hAnsi="Times New Roman" w:cs="Times New Roman"/>
                <w:sz w:val="24"/>
                <w:szCs w:val="24"/>
              </w:rPr>
              <w:t xml:space="preserve">        8/2010</w:t>
            </w:r>
          </w:p>
          <w:p w:rsidR="008B04E3" w:rsidRPr="00424F58" w:rsidRDefault="003B77AF" w:rsidP="003B77AF">
            <w:pPr>
              <w:spacing w:after="0" w:line="240" w:lineRule="auto"/>
              <w:ind w:right="32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24F58">
              <w:rPr>
                <w:rFonts w:ascii="Times New Roman" w:eastAsia="Calibri" w:hAnsi="Times New Roman" w:cs="Times New Roman"/>
                <w:sz w:val="24"/>
                <w:szCs w:val="24"/>
              </w:rPr>
              <w:t xml:space="preserve"> </w:t>
            </w:r>
            <w:r w:rsidR="008B04E3" w:rsidRPr="00424F58">
              <w:rPr>
                <w:rFonts w:ascii="Times New Roman" w:eastAsia="Calibri" w:hAnsi="Times New Roman" w:cs="Times New Roman"/>
                <w:sz w:val="24"/>
                <w:szCs w:val="24"/>
              </w:rPr>
              <w:t>25/2017</w:t>
            </w:r>
          </w:p>
        </w:tc>
        <w:tc>
          <w:tcPr>
            <w:tcW w:w="8501" w:type="dxa"/>
            <w:gridSpan w:val="14"/>
          </w:tcPr>
          <w:p w:rsidR="008B04E3" w:rsidRPr="00424F58" w:rsidRDefault="008B04E3" w:rsidP="00B43271">
            <w:pPr>
              <w:spacing w:after="160" w:line="240" w:lineRule="auto"/>
              <w:jc w:val="both"/>
              <w:rPr>
                <w:rFonts w:ascii="Times New Roman" w:eastAsia="Calibri" w:hAnsi="Times New Roman" w:cs="Times New Roman"/>
                <w:sz w:val="24"/>
                <w:szCs w:val="24"/>
              </w:rPr>
            </w:pPr>
            <w:r w:rsidRPr="00424F58">
              <w:rPr>
                <w:rFonts w:ascii="Times New Roman" w:eastAsia="Calibri" w:hAnsi="Times New Roman" w:cs="Times New Roman"/>
                <w:sz w:val="24"/>
                <w:szCs w:val="24"/>
              </w:rPr>
              <w:t xml:space="preserve">1. Bu Yasa, Üst Kademe Yöneticileri (Değişiklik) Yasası olarak isimlendirilir ve aşağıda “Esas Yasa” olarak anılan Üst Kademe Yöneticileri Yasası ile birlikte okunur. </w:t>
            </w:r>
          </w:p>
          <w:p w:rsidR="008B04E3" w:rsidRPr="00424F58" w:rsidRDefault="008B04E3" w:rsidP="00B43271">
            <w:pPr>
              <w:spacing w:after="160" w:line="240" w:lineRule="auto"/>
              <w:jc w:val="both"/>
              <w:rPr>
                <w:rFonts w:ascii="Times New Roman" w:eastAsia="Calibri" w:hAnsi="Times New Roman" w:cs="Times New Roman"/>
                <w:sz w:val="24"/>
                <w:szCs w:val="24"/>
              </w:rPr>
            </w:pPr>
          </w:p>
          <w:p w:rsidR="008B04E3" w:rsidRPr="00424F58" w:rsidRDefault="008B04E3" w:rsidP="00B43271">
            <w:pPr>
              <w:spacing w:after="160" w:line="240" w:lineRule="auto"/>
              <w:jc w:val="both"/>
              <w:rPr>
                <w:rFonts w:ascii="Times New Roman" w:eastAsia="Calibri" w:hAnsi="Times New Roman" w:cs="Times New Roman"/>
                <w:sz w:val="24"/>
                <w:szCs w:val="24"/>
              </w:rPr>
            </w:pPr>
          </w:p>
        </w:tc>
      </w:tr>
      <w:tr w:rsidR="00A63D5E" w:rsidRPr="00424F58" w:rsidTr="00A63D5E">
        <w:tc>
          <w:tcPr>
            <w:tcW w:w="1699" w:type="dxa"/>
            <w:gridSpan w:val="2"/>
          </w:tcPr>
          <w:p w:rsidR="00A63D5E" w:rsidRPr="00424F58" w:rsidRDefault="00A63D5E" w:rsidP="00B43271">
            <w:pPr>
              <w:spacing w:after="0" w:line="240" w:lineRule="auto"/>
              <w:rPr>
                <w:rFonts w:ascii="Times New Roman" w:eastAsia="Calibri" w:hAnsi="Times New Roman" w:cs="Times New Roman"/>
                <w:sz w:val="24"/>
                <w:szCs w:val="24"/>
              </w:rPr>
            </w:pPr>
          </w:p>
        </w:tc>
        <w:tc>
          <w:tcPr>
            <w:tcW w:w="8501" w:type="dxa"/>
            <w:gridSpan w:val="14"/>
          </w:tcPr>
          <w:p w:rsidR="00A63D5E" w:rsidRPr="00424F58" w:rsidRDefault="00A63D5E" w:rsidP="00B43271">
            <w:pPr>
              <w:spacing w:after="0" w:line="240" w:lineRule="auto"/>
              <w:jc w:val="both"/>
              <w:rPr>
                <w:rFonts w:ascii="Times New Roman" w:eastAsia="Calibri" w:hAnsi="Times New Roman" w:cs="Times New Roman"/>
                <w:sz w:val="24"/>
                <w:szCs w:val="24"/>
              </w:rPr>
            </w:pPr>
          </w:p>
        </w:tc>
      </w:tr>
      <w:tr w:rsidR="00A63D5E" w:rsidRPr="00424F58" w:rsidTr="00A63D5E">
        <w:tc>
          <w:tcPr>
            <w:tcW w:w="1699" w:type="dxa"/>
            <w:gridSpan w:val="2"/>
          </w:tcPr>
          <w:p w:rsidR="00A63D5E" w:rsidRPr="00A63D5E" w:rsidRDefault="00A63D5E" w:rsidP="00B43271">
            <w:pPr>
              <w:spacing w:after="0" w:line="240" w:lineRule="auto"/>
              <w:rPr>
                <w:rFonts w:ascii="Times New Roman" w:eastAsia="Calibri" w:hAnsi="Times New Roman" w:cs="Times New Roman"/>
                <w:sz w:val="24"/>
                <w:szCs w:val="24"/>
              </w:rPr>
            </w:pPr>
            <w:r w:rsidRPr="00A63D5E">
              <w:rPr>
                <w:rFonts w:ascii="Times New Roman" w:eastAsia="Calibri" w:hAnsi="Times New Roman" w:cs="Times New Roman"/>
                <w:sz w:val="24"/>
                <w:szCs w:val="24"/>
              </w:rPr>
              <w:t xml:space="preserve">Esas Yasanın 2’nci </w:t>
            </w:r>
          </w:p>
          <w:p w:rsidR="00A63D5E" w:rsidRPr="00424F58" w:rsidRDefault="00A63D5E" w:rsidP="00B43271">
            <w:pPr>
              <w:spacing w:after="0" w:line="240" w:lineRule="auto"/>
              <w:rPr>
                <w:rFonts w:ascii="Times New Roman" w:eastAsia="Calibri" w:hAnsi="Times New Roman" w:cs="Times New Roman"/>
                <w:sz w:val="24"/>
                <w:szCs w:val="24"/>
              </w:rPr>
            </w:pPr>
            <w:r w:rsidRPr="00424F58">
              <w:rPr>
                <w:rFonts w:ascii="Times New Roman" w:eastAsia="Calibri" w:hAnsi="Times New Roman" w:cs="Times New Roman"/>
                <w:sz w:val="24"/>
                <w:szCs w:val="24"/>
              </w:rPr>
              <w:t>Maddesinin</w:t>
            </w:r>
          </w:p>
        </w:tc>
        <w:tc>
          <w:tcPr>
            <w:tcW w:w="8501" w:type="dxa"/>
            <w:gridSpan w:val="14"/>
          </w:tcPr>
          <w:p w:rsidR="00A63D5E" w:rsidRPr="00424F58" w:rsidRDefault="00A63D5E" w:rsidP="00B43271">
            <w:pPr>
              <w:spacing w:after="160" w:line="240" w:lineRule="auto"/>
              <w:jc w:val="both"/>
              <w:rPr>
                <w:rFonts w:ascii="Times New Roman" w:eastAsia="Calibri" w:hAnsi="Times New Roman" w:cs="Times New Roman"/>
                <w:sz w:val="24"/>
                <w:szCs w:val="24"/>
              </w:rPr>
            </w:pPr>
            <w:r w:rsidRPr="00424F58">
              <w:rPr>
                <w:rFonts w:ascii="Times New Roman" w:hAnsi="Times New Roman"/>
                <w:sz w:val="24"/>
                <w:szCs w:val="24"/>
              </w:rPr>
              <w:t>2. Esas Yasa, 2’nci maddesinin (3)’üncü fıkrası kaldırılmak ve yerine aşağıdaki yeni (3)’üncü fıkra konmak suretiyle değiştirilir:</w:t>
            </w:r>
          </w:p>
        </w:tc>
      </w:tr>
      <w:tr w:rsidR="00A63D5E" w:rsidRPr="00424F58" w:rsidTr="00427968">
        <w:tc>
          <w:tcPr>
            <w:tcW w:w="1699" w:type="dxa"/>
            <w:gridSpan w:val="2"/>
          </w:tcPr>
          <w:p w:rsidR="00A63D5E" w:rsidRPr="00424F58" w:rsidRDefault="00A63D5E" w:rsidP="00B43271">
            <w:pPr>
              <w:spacing w:after="0" w:line="240" w:lineRule="auto"/>
              <w:rPr>
                <w:rFonts w:ascii="Times New Roman" w:eastAsia="Calibri" w:hAnsi="Times New Roman" w:cs="Times New Roman"/>
                <w:sz w:val="24"/>
                <w:szCs w:val="24"/>
              </w:rPr>
            </w:pPr>
            <w:r w:rsidRPr="00424F58">
              <w:rPr>
                <w:rFonts w:ascii="Times New Roman" w:eastAsia="Calibri" w:hAnsi="Times New Roman" w:cs="Times New Roman"/>
                <w:sz w:val="24"/>
                <w:szCs w:val="24"/>
              </w:rPr>
              <w:t>Değiştirilmesi</w:t>
            </w:r>
          </w:p>
        </w:tc>
        <w:tc>
          <w:tcPr>
            <w:tcW w:w="961" w:type="dxa"/>
            <w:gridSpan w:val="3"/>
          </w:tcPr>
          <w:p w:rsidR="00A63D5E" w:rsidRPr="00424F58" w:rsidRDefault="00427968" w:rsidP="00B43271">
            <w:pPr>
              <w:spacing w:after="160" w:line="240" w:lineRule="auto"/>
              <w:jc w:val="both"/>
              <w:rPr>
                <w:rFonts w:ascii="Times New Roman" w:hAnsi="Times New Roman"/>
                <w:sz w:val="24"/>
                <w:szCs w:val="24"/>
              </w:rPr>
            </w:pPr>
            <w:r>
              <w:rPr>
                <w:rFonts w:ascii="Times New Roman" w:hAnsi="Times New Roman"/>
                <w:sz w:val="24"/>
                <w:szCs w:val="24"/>
              </w:rPr>
              <w:t xml:space="preserve">     </w:t>
            </w:r>
            <w:r w:rsidR="00A63D5E" w:rsidRPr="00424F58">
              <w:rPr>
                <w:rFonts w:ascii="Times New Roman" w:hAnsi="Times New Roman"/>
                <w:sz w:val="24"/>
                <w:szCs w:val="24"/>
              </w:rPr>
              <w:t>“(3)</w:t>
            </w:r>
          </w:p>
        </w:tc>
        <w:tc>
          <w:tcPr>
            <w:tcW w:w="7540" w:type="dxa"/>
            <w:gridSpan w:val="11"/>
          </w:tcPr>
          <w:p w:rsidR="00A63D5E" w:rsidRPr="00424F58" w:rsidRDefault="00A63D5E" w:rsidP="00B43271">
            <w:pPr>
              <w:spacing w:after="160" w:line="240" w:lineRule="auto"/>
              <w:jc w:val="both"/>
              <w:rPr>
                <w:rFonts w:ascii="Times New Roman" w:hAnsi="Times New Roman"/>
                <w:sz w:val="24"/>
                <w:szCs w:val="24"/>
              </w:rPr>
            </w:pPr>
            <w:r w:rsidRPr="00424F58">
              <w:rPr>
                <w:rFonts w:ascii="Times New Roman" w:hAnsi="Times New Roman"/>
                <w:sz w:val="24"/>
                <w:szCs w:val="24"/>
              </w:rPr>
              <w:t xml:space="preserve">Bu Yasa </w:t>
            </w:r>
            <w:r w:rsidR="00427968">
              <w:rPr>
                <w:rFonts w:ascii="Times New Roman" w:hAnsi="Times New Roman"/>
                <w:sz w:val="24"/>
                <w:szCs w:val="24"/>
              </w:rPr>
              <w:t>amaçları bakımından “Müşavir”, üst kademe y</w:t>
            </w:r>
            <w:r w:rsidRPr="00424F58">
              <w:rPr>
                <w:rFonts w:ascii="Times New Roman" w:hAnsi="Times New Roman"/>
                <w:sz w:val="24"/>
                <w:szCs w:val="24"/>
              </w:rPr>
              <w:t>ön</w:t>
            </w:r>
            <w:r w:rsidR="00B43271">
              <w:rPr>
                <w:rFonts w:ascii="Times New Roman" w:hAnsi="Times New Roman"/>
                <w:sz w:val="24"/>
                <w:szCs w:val="24"/>
              </w:rPr>
              <w:t>eticiliği görevinden alınıp bu Y</w:t>
            </w:r>
            <w:r w:rsidRPr="00424F58">
              <w:rPr>
                <w:rFonts w:ascii="Times New Roman" w:hAnsi="Times New Roman"/>
                <w:sz w:val="24"/>
                <w:szCs w:val="24"/>
              </w:rPr>
              <w:t>asa uyarınca görevlendirilen kamu görevlisini anlatır.”</w:t>
            </w:r>
          </w:p>
        </w:tc>
      </w:tr>
      <w:tr w:rsidR="00A63D5E" w:rsidRPr="00424F58" w:rsidTr="009C3910">
        <w:tc>
          <w:tcPr>
            <w:tcW w:w="1699" w:type="dxa"/>
            <w:gridSpan w:val="2"/>
          </w:tcPr>
          <w:p w:rsidR="00A63D5E" w:rsidRPr="00424F58" w:rsidRDefault="00A63D5E" w:rsidP="00B43271">
            <w:pPr>
              <w:spacing w:after="0" w:line="240" w:lineRule="auto"/>
              <w:rPr>
                <w:rFonts w:ascii="Times New Roman" w:eastAsia="Calibri" w:hAnsi="Times New Roman" w:cs="Times New Roman"/>
                <w:sz w:val="24"/>
                <w:szCs w:val="24"/>
              </w:rPr>
            </w:pPr>
          </w:p>
        </w:tc>
        <w:tc>
          <w:tcPr>
            <w:tcW w:w="8501" w:type="dxa"/>
            <w:gridSpan w:val="14"/>
          </w:tcPr>
          <w:p w:rsidR="00A63D5E" w:rsidRPr="00424F58" w:rsidRDefault="00A63D5E" w:rsidP="00B43271">
            <w:pPr>
              <w:spacing w:after="0" w:line="240" w:lineRule="auto"/>
              <w:jc w:val="both"/>
              <w:rPr>
                <w:rFonts w:ascii="Times New Roman" w:hAnsi="Times New Roman"/>
                <w:sz w:val="24"/>
                <w:szCs w:val="24"/>
              </w:rPr>
            </w:pPr>
          </w:p>
        </w:tc>
      </w:tr>
      <w:tr w:rsidR="008B04E3" w:rsidRPr="00424F58" w:rsidTr="009E0190">
        <w:tc>
          <w:tcPr>
            <w:tcW w:w="1692" w:type="dxa"/>
            <w:hideMark/>
          </w:tcPr>
          <w:p w:rsidR="008B04E3" w:rsidRPr="00424F58" w:rsidRDefault="00424F58" w:rsidP="00B43271">
            <w:pPr>
              <w:spacing w:after="0" w:line="240" w:lineRule="auto"/>
              <w:jc w:val="both"/>
              <w:rPr>
                <w:rFonts w:ascii="Times New Roman" w:eastAsia="Calibri" w:hAnsi="Times New Roman" w:cs="Times New Roman"/>
                <w:sz w:val="24"/>
                <w:szCs w:val="24"/>
              </w:rPr>
            </w:pPr>
            <w:r>
              <w:br w:type="page"/>
            </w:r>
            <w:r w:rsidR="008B04E3" w:rsidRPr="00424F58">
              <w:rPr>
                <w:rFonts w:ascii="Times New Roman" w:eastAsia="Calibri" w:hAnsi="Times New Roman" w:cs="Times New Roman"/>
                <w:sz w:val="24"/>
                <w:szCs w:val="24"/>
              </w:rPr>
              <w:t>Esas Yasanın</w:t>
            </w:r>
          </w:p>
          <w:p w:rsidR="008B04E3" w:rsidRPr="00424F58" w:rsidRDefault="008B04E3" w:rsidP="00B43271">
            <w:pPr>
              <w:spacing w:after="0" w:line="240" w:lineRule="auto"/>
              <w:rPr>
                <w:rFonts w:ascii="Times New Roman" w:eastAsia="Calibri" w:hAnsi="Times New Roman" w:cs="Times New Roman"/>
                <w:sz w:val="24"/>
                <w:szCs w:val="24"/>
              </w:rPr>
            </w:pPr>
            <w:r w:rsidRPr="00424F58">
              <w:rPr>
                <w:rFonts w:ascii="Times New Roman" w:eastAsia="Calibri" w:hAnsi="Times New Roman" w:cs="Times New Roman"/>
                <w:sz w:val="24"/>
                <w:szCs w:val="24"/>
              </w:rPr>
              <w:t>4’üncü</w:t>
            </w:r>
          </w:p>
          <w:p w:rsidR="008B04E3" w:rsidRPr="00424F58" w:rsidRDefault="008B04E3" w:rsidP="00B43271">
            <w:pPr>
              <w:spacing w:after="0" w:line="240" w:lineRule="auto"/>
              <w:rPr>
                <w:rFonts w:ascii="Times New Roman" w:eastAsia="Calibri" w:hAnsi="Times New Roman" w:cs="Times New Roman"/>
                <w:sz w:val="24"/>
                <w:szCs w:val="24"/>
              </w:rPr>
            </w:pPr>
            <w:r w:rsidRPr="00424F58">
              <w:rPr>
                <w:rFonts w:ascii="Times New Roman" w:eastAsia="Calibri" w:hAnsi="Times New Roman" w:cs="Times New Roman"/>
                <w:sz w:val="24"/>
                <w:szCs w:val="24"/>
              </w:rPr>
              <w:t xml:space="preserve">Maddesinin </w:t>
            </w:r>
          </w:p>
        </w:tc>
        <w:tc>
          <w:tcPr>
            <w:tcW w:w="8508" w:type="dxa"/>
            <w:gridSpan w:val="15"/>
          </w:tcPr>
          <w:p w:rsidR="008B04E3" w:rsidRPr="00424F58" w:rsidRDefault="00427968" w:rsidP="00B43271">
            <w:pPr>
              <w:spacing w:after="1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8B04E3" w:rsidRPr="00424F58">
              <w:rPr>
                <w:rFonts w:ascii="Times New Roman" w:eastAsia="Calibri" w:hAnsi="Times New Roman" w:cs="Times New Roman"/>
                <w:sz w:val="24"/>
                <w:szCs w:val="24"/>
              </w:rPr>
              <w:t xml:space="preserve">. Esas Yasa, 4’üncü maddesi kaldırılmak ve yerine aşağıdaki yeni 4’üncü madde konmak suretiyle değiştirilir: </w:t>
            </w:r>
          </w:p>
        </w:tc>
      </w:tr>
      <w:tr w:rsidR="008B04E3" w:rsidRPr="00424F58" w:rsidTr="009E0190">
        <w:trPr>
          <w:gridAfter w:val="1"/>
          <w:wAfter w:w="319" w:type="dxa"/>
        </w:trPr>
        <w:tc>
          <w:tcPr>
            <w:tcW w:w="2084" w:type="dxa"/>
            <w:gridSpan w:val="3"/>
          </w:tcPr>
          <w:p w:rsidR="008B04E3" w:rsidRPr="00424F58" w:rsidRDefault="008B04E3" w:rsidP="00B43271">
            <w:pPr>
              <w:spacing w:after="0" w:line="240" w:lineRule="auto"/>
              <w:jc w:val="both"/>
              <w:rPr>
                <w:rFonts w:ascii="Times New Roman" w:eastAsia="Calibri" w:hAnsi="Times New Roman" w:cs="Times New Roman"/>
                <w:sz w:val="24"/>
                <w:szCs w:val="24"/>
              </w:rPr>
            </w:pPr>
            <w:r w:rsidRPr="00424F58">
              <w:rPr>
                <w:rFonts w:ascii="Times New Roman" w:eastAsia="Calibri" w:hAnsi="Times New Roman" w:cs="Times New Roman"/>
                <w:sz w:val="24"/>
                <w:szCs w:val="24"/>
              </w:rPr>
              <w:t>Değiştirilmesi</w:t>
            </w:r>
          </w:p>
        </w:tc>
        <w:tc>
          <w:tcPr>
            <w:tcW w:w="1417" w:type="dxa"/>
            <w:gridSpan w:val="4"/>
          </w:tcPr>
          <w:p w:rsidR="008B04E3" w:rsidRPr="00424F58" w:rsidRDefault="008B04E3" w:rsidP="00B43271">
            <w:pPr>
              <w:spacing w:after="0" w:line="240" w:lineRule="auto"/>
              <w:rPr>
                <w:rFonts w:ascii="Times New Roman" w:eastAsia="Calibri" w:hAnsi="Times New Roman" w:cs="Times New Roman"/>
                <w:sz w:val="24"/>
                <w:szCs w:val="24"/>
              </w:rPr>
            </w:pPr>
            <w:r w:rsidRPr="00424F58">
              <w:rPr>
                <w:rFonts w:ascii="Times New Roman" w:eastAsia="Calibri" w:hAnsi="Times New Roman" w:cs="Times New Roman"/>
                <w:sz w:val="24"/>
                <w:szCs w:val="24"/>
              </w:rPr>
              <w:t xml:space="preserve">“Görevden Alınan Üst </w:t>
            </w:r>
          </w:p>
        </w:tc>
        <w:tc>
          <w:tcPr>
            <w:tcW w:w="6380" w:type="dxa"/>
            <w:gridSpan w:val="8"/>
          </w:tcPr>
          <w:p w:rsidR="008B04E3" w:rsidRPr="00424F58" w:rsidRDefault="008B04E3" w:rsidP="00B43271">
            <w:pPr>
              <w:spacing w:after="0" w:line="240" w:lineRule="auto"/>
              <w:jc w:val="both"/>
              <w:rPr>
                <w:rFonts w:ascii="Times New Roman" w:eastAsia="Calibri" w:hAnsi="Times New Roman" w:cs="Times New Roman"/>
                <w:sz w:val="24"/>
                <w:szCs w:val="24"/>
              </w:rPr>
            </w:pPr>
            <w:r w:rsidRPr="00424F58">
              <w:rPr>
                <w:rFonts w:ascii="Times New Roman" w:eastAsia="Calibri" w:hAnsi="Times New Roman" w:cs="Times New Roman"/>
                <w:sz w:val="24"/>
                <w:szCs w:val="24"/>
              </w:rPr>
              <w:t>4. Üst kademe yöneticiliği görevine atanan kişilere</w:t>
            </w:r>
            <w:r w:rsidR="00206FDA">
              <w:rPr>
                <w:rFonts w:ascii="Times New Roman" w:eastAsia="Calibri" w:hAnsi="Times New Roman" w:cs="Times New Roman"/>
                <w:sz w:val="24"/>
                <w:szCs w:val="24"/>
              </w:rPr>
              <w:t>,</w:t>
            </w:r>
            <w:r w:rsidRPr="00424F58">
              <w:rPr>
                <w:rFonts w:ascii="Times New Roman" w:eastAsia="Calibri" w:hAnsi="Times New Roman" w:cs="Times New Roman"/>
                <w:sz w:val="24"/>
                <w:szCs w:val="24"/>
              </w:rPr>
              <w:t xml:space="preserve"> görevden alınmaları halinde aşağıdaki kurallar uygulanır: </w:t>
            </w:r>
          </w:p>
        </w:tc>
      </w:tr>
      <w:tr w:rsidR="008B04E3" w:rsidRPr="00424F58" w:rsidTr="009E0190">
        <w:trPr>
          <w:gridAfter w:val="1"/>
          <w:wAfter w:w="319" w:type="dxa"/>
        </w:trPr>
        <w:tc>
          <w:tcPr>
            <w:tcW w:w="2084" w:type="dxa"/>
            <w:gridSpan w:val="3"/>
          </w:tcPr>
          <w:p w:rsidR="008B04E3" w:rsidRPr="00424F58" w:rsidRDefault="008B04E3" w:rsidP="00B43271">
            <w:pPr>
              <w:spacing w:after="0" w:line="240" w:lineRule="auto"/>
              <w:jc w:val="both"/>
              <w:rPr>
                <w:rFonts w:ascii="Times New Roman" w:eastAsia="Calibri" w:hAnsi="Times New Roman" w:cs="Times New Roman"/>
                <w:sz w:val="24"/>
                <w:szCs w:val="24"/>
              </w:rPr>
            </w:pPr>
          </w:p>
        </w:tc>
        <w:tc>
          <w:tcPr>
            <w:tcW w:w="1417" w:type="dxa"/>
            <w:gridSpan w:val="4"/>
          </w:tcPr>
          <w:p w:rsidR="008B04E3" w:rsidRPr="00424F58" w:rsidRDefault="008B04E3" w:rsidP="00B43271">
            <w:pPr>
              <w:spacing w:after="0" w:line="240" w:lineRule="auto"/>
              <w:rPr>
                <w:rFonts w:ascii="Times New Roman" w:eastAsia="Calibri" w:hAnsi="Times New Roman" w:cs="Times New Roman"/>
                <w:sz w:val="24"/>
                <w:szCs w:val="24"/>
              </w:rPr>
            </w:pPr>
            <w:r w:rsidRPr="00424F58">
              <w:rPr>
                <w:rFonts w:ascii="Times New Roman" w:eastAsia="Calibri" w:hAnsi="Times New Roman" w:cs="Times New Roman"/>
                <w:sz w:val="24"/>
                <w:szCs w:val="24"/>
              </w:rPr>
              <w:t>Kademe Yöneticisi-</w:t>
            </w:r>
          </w:p>
          <w:p w:rsidR="008B04E3" w:rsidRPr="00424F58" w:rsidRDefault="008B04E3" w:rsidP="00B43271">
            <w:pPr>
              <w:spacing w:after="0" w:line="240" w:lineRule="auto"/>
              <w:rPr>
                <w:rFonts w:ascii="Times New Roman" w:eastAsia="Calibri" w:hAnsi="Times New Roman" w:cs="Times New Roman"/>
                <w:sz w:val="24"/>
                <w:szCs w:val="24"/>
              </w:rPr>
            </w:pPr>
            <w:proofErr w:type="spellStart"/>
            <w:r w:rsidRPr="00424F58">
              <w:rPr>
                <w:rFonts w:ascii="Times New Roman" w:eastAsia="Calibri" w:hAnsi="Times New Roman" w:cs="Times New Roman"/>
                <w:sz w:val="24"/>
                <w:szCs w:val="24"/>
              </w:rPr>
              <w:t>nin</w:t>
            </w:r>
            <w:proofErr w:type="spellEnd"/>
            <w:r w:rsidRPr="00424F58">
              <w:rPr>
                <w:rFonts w:ascii="Times New Roman" w:eastAsia="Calibri" w:hAnsi="Times New Roman" w:cs="Times New Roman"/>
                <w:sz w:val="24"/>
                <w:szCs w:val="24"/>
              </w:rPr>
              <w:t xml:space="preserve"> </w:t>
            </w:r>
            <w:proofErr w:type="gramStart"/>
            <w:r w:rsidRPr="00424F58">
              <w:rPr>
                <w:rFonts w:ascii="Times New Roman" w:eastAsia="Calibri" w:hAnsi="Times New Roman" w:cs="Times New Roman"/>
                <w:sz w:val="24"/>
                <w:szCs w:val="24"/>
              </w:rPr>
              <w:t>Üst  Kademe</w:t>
            </w:r>
            <w:proofErr w:type="gramEnd"/>
            <w:r w:rsidRPr="00424F58">
              <w:rPr>
                <w:rFonts w:ascii="Times New Roman" w:eastAsia="Calibri" w:hAnsi="Times New Roman" w:cs="Times New Roman"/>
                <w:sz w:val="24"/>
                <w:szCs w:val="24"/>
              </w:rPr>
              <w:t xml:space="preserve"> Yöneticili-</w:t>
            </w:r>
            <w:proofErr w:type="spellStart"/>
            <w:r w:rsidRPr="00424F58">
              <w:rPr>
                <w:rFonts w:ascii="Times New Roman" w:eastAsia="Calibri" w:hAnsi="Times New Roman" w:cs="Times New Roman"/>
                <w:sz w:val="24"/>
                <w:szCs w:val="24"/>
              </w:rPr>
              <w:t>ğine</w:t>
            </w:r>
            <w:proofErr w:type="spellEnd"/>
          </w:p>
        </w:tc>
        <w:tc>
          <w:tcPr>
            <w:tcW w:w="568" w:type="dxa"/>
            <w:gridSpan w:val="4"/>
          </w:tcPr>
          <w:p w:rsidR="008B04E3" w:rsidRPr="00424F58" w:rsidRDefault="008B04E3" w:rsidP="00BF0D7E">
            <w:pPr>
              <w:spacing w:after="0" w:line="240" w:lineRule="auto"/>
              <w:jc w:val="center"/>
              <w:rPr>
                <w:rFonts w:ascii="Times New Roman" w:eastAsia="Calibri" w:hAnsi="Times New Roman" w:cs="Times New Roman"/>
                <w:sz w:val="24"/>
                <w:szCs w:val="24"/>
              </w:rPr>
            </w:pPr>
            <w:r w:rsidRPr="00424F58">
              <w:rPr>
                <w:rFonts w:ascii="Times New Roman" w:eastAsia="Calibri" w:hAnsi="Times New Roman" w:cs="Times New Roman"/>
                <w:sz w:val="24"/>
                <w:szCs w:val="24"/>
              </w:rPr>
              <w:t>(1)</w:t>
            </w:r>
          </w:p>
        </w:tc>
        <w:tc>
          <w:tcPr>
            <w:tcW w:w="5812" w:type="dxa"/>
            <w:gridSpan w:val="4"/>
          </w:tcPr>
          <w:p w:rsidR="008B04E3" w:rsidRPr="00424F58" w:rsidRDefault="008B04E3" w:rsidP="00B43271">
            <w:pPr>
              <w:spacing w:after="0" w:line="240" w:lineRule="auto"/>
              <w:jc w:val="both"/>
              <w:rPr>
                <w:rFonts w:ascii="Times New Roman" w:eastAsia="Calibri" w:hAnsi="Times New Roman" w:cs="Times New Roman"/>
                <w:sz w:val="24"/>
                <w:szCs w:val="24"/>
              </w:rPr>
            </w:pPr>
            <w:r w:rsidRPr="00424F58">
              <w:rPr>
                <w:rFonts w:ascii="Times New Roman" w:eastAsia="Calibri" w:hAnsi="Times New Roman" w:cs="Times New Roman"/>
                <w:sz w:val="24"/>
                <w:szCs w:val="24"/>
              </w:rPr>
              <w:t>Bu madde kapsamındaki kişiler</w:t>
            </w:r>
            <w:r w:rsidR="00206FDA">
              <w:rPr>
                <w:rFonts w:ascii="Times New Roman" w:eastAsia="Calibri" w:hAnsi="Times New Roman" w:cs="Times New Roman"/>
                <w:sz w:val="24"/>
                <w:szCs w:val="24"/>
              </w:rPr>
              <w:t>,</w:t>
            </w:r>
            <w:r w:rsidRPr="00424F58">
              <w:rPr>
                <w:rFonts w:ascii="Times New Roman" w:eastAsia="Calibri" w:hAnsi="Times New Roman" w:cs="Times New Roman"/>
                <w:sz w:val="24"/>
                <w:szCs w:val="24"/>
              </w:rPr>
              <w:t xml:space="preserve"> görevden alınmaları halinde müşavir statüsü kazanmazlar ve Kamu Hizmeti Komisyonu tarafından üst kademe yöneticiliğine atanmadan önce bulundukları kadrolara</w:t>
            </w:r>
            <w:r w:rsidR="006871F7">
              <w:rPr>
                <w:rFonts w:ascii="Times New Roman" w:eastAsia="Calibri" w:hAnsi="Times New Roman" w:cs="Times New Roman"/>
                <w:sz w:val="24"/>
                <w:szCs w:val="24"/>
              </w:rPr>
              <w:t>,</w:t>
            </w:r>
            <w:r w:rsidRPr="00424F58">
              <w:rPr>
                <w:rFonts w:ascii="Times New Roman" w:eastAsia="Calibri" w:hAnsi="Times New Roman" w:cs="Times New Roman"/>
                <w:sz w:val="24"/>
                <w:szCs w:val="24"/>
              </w:rPr>
              <w:t xml:space="preserve"> görevde</w:t>
            </w:r>
            <w:r w:rsidR="00427968">
              <w:rPr>
                <w:rFonts w:ascii="Times New Roman" w:eastAsia="Calibri" w:hAnsi="Times New Roman" w:cs="Times New Roman"/>
                <w:sz w:val="24"/>
                <w:szCs w:val="24"/>
              </w:rPr>
              <w:t xml:space="preserve">n alındıkları tarih itibarıyla </w:t>
            </w:r>
            <w:r w:rsidRPr="00424F58">
              <w:rPr>
                <w:rFonts w:ascii="Times New Roman" w:eastAsia="Calibri" w:hAnsi="Times New Roman" w:cs="Times New Roman"/>
                <w:sz w:val="24"/>
                <w:szCs w:val="24"/>
              </w:rPr>
              <w:t xml:space="preserve">geri döndürülürler. Atanmadan </w:t>
            </w:r>
            <w:r w:rsidR="00427968">
              <w:rPr>
                <w:rFonts w:ascii="Times New Roman" w:eastAsia="Calibri" w:hAnsi="Times New Roman" w:cs="Times New Roman"/>
                <w:sz w:val="24"/>
                <w:szCs w:val="24"/>
              </w:rPr>
              <w:t xml:space="preserve">önceki </w:t>
            </w:r>
            <w:r w:rsidRPr="00424F58">
              <w:rPr>
                <w:rFonts w:ascii="Times New Roman" w:eastAsia="Calibri" w:hAnsi="Times New Roman" w:cs="Times New Roman"/>
                <w:sz w:val="24"/>
                <w:szCs w:val="24"/>
              </w:rPr>
              <w:t>kadrosunun dolu olması halinde bu kişiler:</w:t>
            </w:r>
          </w:p>
        </w:tc>
      </w:tr>
      <w:tr w:rsidR="008B04E3" w:rsidRPr="00424F58" w:rsidTr="009E0190">
        <w:trPr>
          <w:gridAfter w:val="1"/>
          <w:wAfter w:w="319" w:type="dxa"/>
        </w:trPr>
        <w:tc>
          <w:tcPr>
            <w:tcW w:w="2084" w:type="dxa"/>
            <w:gridSpan w:val="3"/>
          </w:tcPr>
          <w:p w:rsidR="008B04E3" w:rsidRPr="00424F58" w:rsidRDefault="008B04E3" w:rsidP="00B43271">
            <w:pPr>
              <w:spacing w:after="0" w:line="240" w:lineRule="auto"/>
              <w:jc w:val="both"/>
              <w:rPr>
                <w:rFonts w:ascii="Times New Roman" w:eastAsia="Calibri" w:hAnsi="Times New Roman" w:cs="Times New Roman"/>
                <w:sz w:val="24"/>
                <w:szCs w:val="24"/>
              </w:rPr>
            </w:pPr>
          </w:p>
        </w:tc>
        <w:tc>
          <w:tcPr>
            <w:tcW w:w="1417" w:type="dxa"/>
            <w:gridSpan w:val="4"/>
          </w:tcPr>
          <w:p w:rsidR="008B04E3" w:rsidRPr="00424F58" w:rsidRDefault="008B04E3" w:rsidP="00B43271">
            <w:pPr>
              <w:spacing w:after="0" w:line="240" w:lineRule="auto"/>
              <w:rPr>
                <w:rFonts w:ascii="Times New Roman" w:eastAsia="Calibri" w:hAnsi="Times New Roman" w:cs="Times New Roman"/>
                <w:sz w:val="24"/>
                <w:szCs w:val="24"/>
              </w:rPr>
            </w:pPr>
            <w:r w:rsidRPr="00424F58">
              <w:rPr>
                <w:rFonts w:ascii="Times New Roman" w:eastAsia="Calibri" w:hAnsi="Times New Roman" w:cs="Times New Roman"/>
                <w:sz w:val="24"/>
                <w:szCs w:val="24"/>
              </w:rPr>
              <w:t xml:space="preserve">Atanmadan Önceki </w:t>
            </w:r>
          </w:p>
          <w:p w:rsidR="008B04E3" w:rsidRPr="00424F58" w:rsidRDefault="008B04E3" w:rsidP="00B43271">
            <w:pPr>
              <w:spacing w:after="0" w:line="240" w:lineRule="auto"/>
              <w:rPr>
                <w:rFonts w:ascii="Times New Roman" w:eastAsia="Calibri" w:hAnsi="Times New Roman" w:cs="Times New Roman"/>
                <w:sz w:val="24"/>
                <w:szCs w:val="24"/>
              </w:rPr>
            </w:pPr>
            <w:r w:rsidRPr="00424F58">
              <w:rPr>
                <w:rFonts w:ascii="Times New Roman" w:eastAsia="Calibri" w:hAnsi="Times New Roman" w:cs="Times New Roman"/>
                <w:sz w:val="24"/>
                <w:szCs w:val="24"/>
              </w:rPr>
              <w:t>Kadrosuna</w:t>
            </w:r>
          </w:p>
          <w:p w:rsidR="008B04E3" w:rsidRPr="00424F58" w:rsidRDefault="008B04E3" w:rsidP="00B43271">
            <w:pPr>
              <w:spacing w:after="0" w:line="240" w:lineRule="auto"/>
              <w:rPr>
                <w:rFonts w:ascii="Times New Roman" w:eastAsia="Calibri" w:hAnsi="Times New Roman" w:cs="Times New Roman"/>
                <w:sz w:val="24"/>
                <w:szCs w:val="24"/>
              </w:rPr>
            </w:pPr>
            <w:r w:rsidRPr="00424F58">
              <w:rPr>
                <w:rFonts w:ascii="Times New Roman" w:eastAsia="Calibri" w:hAnsi="Times New Roman" w:cs="Times New Roman"/>
                <w:sz w:val="24"/>
                <w:szCs w:val="24"/>
              </w:rPr>
              <w:t>Geri</w:t>
            </w:r>
          </w:p>
          <w:p w:rsidR="008B04E3" w:rsidRPr="00424F58" w:rsidRDefault="008B04E3" w:rsidP="00B43271">
            <w:pPr>
              <w:spacing w:after="0" w:line="240" w:lineRule="auto"/>
              <w:rPr>
                <w:rFonts w:ascii="Times New Roman" w:eastAsia="Calibri" w:hAnsi="Times New Roman" w:cs="Times New Roman"/>
                <w:sz w:val="24"/>
                <w:szCs w:val="24"/>
              </w:rPr>
            </w:pPr>
            <w:r w:rsidRPr="00424F58">
              <w:rPr>
                <w:rFonts w:ascii="Times New Roman" w:eastAsia="Calibri" w:hAnsi="Times New Roman" w:cs="Times New Roman"/>
                <w:sz w:val="24"/>
                <w:szCs w:val="24"/>
              </w:rPr>
              <w:t>Döndürül-</w:t>
            </w:r>
          </w:p>
          <w:p w:rsidR="00427968" w:rsidRPr="00424F58" w:rsidRDefault="008B04E3" w:rsidP="00B43271">
            <w:pPr>
              <w:spacing w:after="0" w:line="240" w:lineRule="auto"/>
              <w:rPr>
                <w:rFonts w:ascii="Times New Roman" w:eastAsia="Calibri" w:hAnsi="Times New Roman" w:cs="Times New Roman"/>
                <w:sz w:val="24"/>
                <w:szCs w:val="24"/>
              </w:rPr>
            </w:pPr>
            <w:proofErr w:type="spellStart"/>
            <w:r w:rsidRPr="00424F58">
              <w:rPr>
                <w:rFonts w:ascii="Times New Roman" w:eastAsia="Calibri" w:hAnsi="Times New Roman" w:cs="Times New Roman"/>
                <w:sz w:val="24"/>
                <w:szCs w:val="24"/>
              </w:rPr>
              <w:t>mesi</w:t>
            </w:r>
            <w:proofErr w:type="spellEnd"/>
            <w:r w:rsidRPr="00424F58">
              <w:rPr>
                <w:rFonts w:ascii="Times New Roman" w:eastAsia="Calibri" w:hAnsi="Times New Roman" w:cs="Times New Roman"/>
                <w:sz w:val="24"/>
                <w:szCs w:val="24"/>
              </w:rPr>
              <w:t xml:space="preserve"> veya</w:t>
            </w:r>
            <w:r w:rsidR="00177293" w:rsidRPr="00427968">
              <w:rPr>
                <w:rFonts w:ascii="Times New Roman" w:eastAsia="Calibri" w:hAnsi="Times New Roman" w:cs="Times New Roman"/>
                <w:sz w:val="24"/>
                <w:szCs w:val="24"/>
              </w:rPr>
              <w:t xml:space="preserve"> Atanması</w:t>
            </w:r>
          </w:p>
        </w:tc>
        <w:tc>
          <w:tcPr>
            <w:tcW w:w="568" w:type="dxa"/>
            <w:gridSpan w:val="4"/>
          </w:tcPr>
          <w:p w:rsidR="008B04E3" w:rsidRPr="00424F58" w:rsidRDefault="008B04E3" w:rsidP="00BF0D7E">
            <w:pPr>
              <w:spacing w:after="0" w:line="240" w:lineRule="auto"/>
              <w:jc w:val="center"/>
              <w:rPr>
                <w:rFonts w:ascii="Times New Roman" w:eastAsia="Calibri" w:hAnsi="Times New Roman" w:cs="Times New Roman"/>
                <w:sz w:val="24"/>
                <w:szCs w:val="24"/>
              </w:rPr>
            </w:pPr>
          </w:p>
        </w:tc>
        <w:tc>
          <w:tcPr>
            <w:tcW w:w="567" w:type="dxa"/>
            <w:gridSpan w:val="3"/>
          </w:tcPr>
          <w:p w:rsidR="008B04E3" w:rsidRPr="00424F58" w:rsidRDefault="008B04E3" w:rsidP="00B43271">
            <w:pPr>
              <w:spacing w:after="0" w:line="240" w:lineRule="auto"/>
              <w:jc w:val="both"/>
              <w:rPr>
                <w:rFonts w:ascii="Times New Roman" w:eastAsia="Calibri" w:hAnsi="Times New Roman" w:cs="Times New Roman"/>
                <w:sz w:val="24"/>
                <w:szCs w:val="24"/>
              </w:rPr>
            </w:pPr>
            <w:r w:rsidRPr="00424F58">
              <w:rPr>
                <w:rFonts w:ascii="Times New Roman" w:eastAsia="Calibri" w:hAnsi="Times New Roman" w:cs="Times New Roman"/>
                <w:sz w:val="24"/>
                <w:szCs w:val="24"/>
              </w:rPr>
              <w:t>(A)</w:t>
            </w:r>
          </w:p>
        </w:tc>
        <w:tc>
          <w:tcPr>
            <w:tcW w:w="5245" w:type="dxa"/>
          </w:tcPr>
          <w:p w:rsidR="008B04E3" w:rsidRPr="00424F58" w:rsidRDefault="008B04E3" w:rsidP="002B2017">
            <w:pPr>
              <w:spacing w:after="0" w:line="240" w:lineRule="auto"/>
              <w:jc w:val="both"/>
              <w:rPr>
                <w:rFonts w:ascii="Times New Roman" w:eastAsia="Calibri" w:hAnsi="Times New Roman" w:cs="Times New Roman"/>
                <w:sz w:val="24"/>
                <w:szCs w:val="24"/>
              </w:rPr>
            </w:pPr>
            <w:r w:rsidRPr="00424F58">
              <w:rPr>
                <w:rFonts w:ascii="Times New Roman" w:eastAsia="Calibri" w:hAnsi="Times New Roman" w:cs="Times New Roman"/>
                <w:sz w:val="24"/>
                <w:szCs w:val="24"/>
              </w:rPr>
              <w:t>Üst kademe yöneticisi atanmadan önce</w:t>
            </w:r>
            <w:r w:rsidR="00427968">
              <w:rPr>
                <w:rFonts w:ascii="Times New Roman" w:eastAsia="Calibri" w:hAnsi="Times New Roman" w:cs="Times New Roman"/>
                <w:sz w:val="24"/>
                <w:szCs w:val="24"/>
              </w:rPr>
              <w:t xml:space="preserve"> bulundukları kadrolara ilişkin</w:t>
            </w:r>
            <w:r w:rsidR="002B2017">
              <w:rPr>
                <w:rFonts w:ascii="Times New Roman" w:eastAsia="Calibri" w:hAnsi="Times New Roman" w:cs="Times New Roman"/>
                <w:sz w:val="24"/>
                <w:szCs w:val="24"/>
              </w:rPr>
              <w:t xml:space="preserve"> mevzuata bakılmaksızın</w:t>
            </w:r>
            <w:r w:rsidR="006871F7">
              <w:rPr>
                <w:rFonts w:ascii="Times New Roman" w:eastAsia="Calibri" w:hAnsi="Times New Roman" w:cs="Times New Roman"/>
                <w:sz w:val="24"/>
                <w:szCs w:val="24"/>
              </w:rPr>
              <w:t>,</w:t>
            </w:r>
            <w:r w:rsidR="002B2017">
              <w:rPr>
                <w:rFonts w:ascii="Times New Roman" w:eastAsia="Calibri" w:hAnsi="Times New Roman" w:cs="Times New Roman"/>
                <w:sz w:val="24"/>
                <w:szCs w:val="24"/>
              </w:rPr>
              <w:t xml:space="preserve"> </w:t>
            </w:r>
            <w:r w:rsidR="00427968">
              <w:rPr>
                <w:rFonts w:ascii="Times New Roman" w:eastAsia="Calibri" w:hAnsi="Times New Roman" w:cs="Times New Roman"/>
                <w:sz w:val="24"/>
                <w:szCs w:val="24"/>
              </w:rPr>
              <w:t>bu bent</w:t>
            </w:r>
            <w:r w:rsidRPr="00424F58">
              <w:rPr>
                <w:rFonts w:ascii="Times New Roman" w:eastAsia="Calibri" w:hAnsi="Times New Roman" w:cs="Times New Roman"/>
                <w:sz w:val="24"/>
                <w:szCs w:val="24"/>
              </w:rPr>
              <w:t xml:space="preserve"> kuralları uygulanır ve görevde</w:t>
            </w:r>
            <w:r w:rsidR="00427968">
              <w:rPr>
                <w:rFonts w:ascii="Times New Roman" w:eastAsia="Calibri" w:hAnsi="Times New Roman" w:cs="Times New Roman"/>
                <w:sz w:val="24"/>
                <w:szCs w:val="24"/>
              </w:rPr>
              <w:t>n alındıkları tarih itibarıyla</w:t>
            </w:r>
            <w:r w:rsidR="006871F7">
              <w:rPr>
                <w:rFonts w:ascii="Times New Roman" w:eastAsia="Calibri" w:hAnsi="Times New Roman" w:cs="Times New Roman"/>
                <w:sz w:val="24"/>
                <w:szCs w:val="24"/>
              </w:rPr>
              <w:t>,</w:t>
            </w:r>
            <w:r w:rsidR="00427968">
              <w:rPr>
                <w:rFonts w:ascii="Times New Roman" w:eastAsia="Calibri" w:hAnsi="Times New Roman" w:cs="Times New Roman"/>
                <w:sz w:val="24"/>
                <w:szCs w:val="24"/>
              </w:rPr>
              <w:t xml:space="preserve"> üst kademe y</w:t>
            </w:r>
            <w:r w:rsidRPr="00424F58">
              <w:rPr>
                <w:rFonts w:ascii="Times New Roman" w:eastAsia="Calibri" w:hAnsi="Times New Roman" w:cs="Times New Roman"/>
                <w:sz w:val="24"/>
                <w:szCs w:val="24"/>
              </w:rPr>
              <w:t>öneticisi atanmadan önceki kadrolarına</w:t>
            </w:r>
            <w:r w:rsidR="00177293">
              <w:rPr>
                <w:rFonts w:ascii="Times New Roman" w:eastAsia="Calibri" w:hAnsi="Times New Roman" w:cs="Times New Roman"/>
                <w:sz w:val="24"/>
                <w:szCs w:val="24"/>
              </w:rPr>
              <w:t xml:space="preserve"> Kamu Hizmeti Komisyonu </w:t>
            </w:r>
            <w:r w:rsidR="009E0190">
              <w:rPr>
                <w:rFonts w:ascii="Times New Roman" w:eastAsia="Calibri" w:hAnsi="Times New Roman" w:cs="Times New Roman"/>
                <w:sz w:val="24"/>
                <w:szCs w:val="24"/>
              </w:rPr>
              <w:t>t</w:t>
            </w:r>
            <w:r w:rsidR="005E3CE8">
              <w:rPr>
                <w:rFonts w:ascii="Times New Roman" w:eastAsia="Calibri" w:hAnsi="Times New Roman" w:cs="Times New Roman"/>
                <w:sz w:val="24"/>
                <w:szCs w:val="24"/>
              </w:rPr>
              <w:t>arafından</w:t>
            </w:r>
            <w:r w:rsidRPr="00424F58">
              <w:rPr>
                <w:rFonts w:ascii="Times New Roman" w:eastAsia="Calibri" w:hAnsi="Times New Roman" w:cs="Times New Roman"/>
                <w:sz w:val="24"/>
                <w:szCs w:val="24"/>
              </w:rPr>
              <w:t xml:space="preserve"> kadro fazlası olarak atanırlar.</w:t>
            </w:r>
          </w:p>
        </w:tc>
      </w:tr>
      <w:tr w:rsidR="008B04E3" w:rsidRPr="00424F58" w:rsidTr="009E0190">
        <w:trPr>
          <w:gridAfter w:val="1"/>
          <w:wAfter w:w="319" w:type="dxa"/>
        </w:trPr>
        <w:tc>
          <w:tcPr>
            <w:tcW w:w="2084" w:type="dxa"/>
            <w:gridSpan w:val="3"/>
          </w:tcPr>
          <w:p w:rsidR="008B04E3" w:rsidRPr="00424F58" w:rsidRDefault="008B04E3" w:rsidP="00B43271">
            <w:pPr>
              <w:spacing w:after="0" w:line="240" w:lineRule="auto"/>
              <w:jc w:val="both"/>
              <w:rPr>
                <w:rFonts w:ascii="Times New Roman" w:eastAsia="Calibri" w:hAnsi="Times New Roman" w:cs="Times New Roman"/>
                <w:sz w:val="24"/>
                <w:szCs w:val="24"/>
              </w:rPr>
            </w:pPr>
          </w:p>
        </w:tc>
        <w:tc>
          <w:tcPr>
            <w:tcW w:w="1417" w:type="dxa"/>
            <w:gridSpan w:val="4"/>
          </w:tcPr>
          <w:p w:rsidR="008B04E3" w:rsidRPr="00424F58" w:rsidRDefault="008B04E3" w:rsidP="00B43271">
            <w:pPr>
              <w:spacing w:after="0" w:line="240" w:lineRule="auto"/>
              <w:rPr>
                <w:rFonts w:ascii="Times New Roman" w:eastAsia="Calibri" w:hAnsi="Times New Roman" w:cs="Times New Roman"/>
                <w:sz w:val="24"/>
                <w:szCs w:val="24"/>
              </w:rPr>
            </w:pPr>
          </w:p>
        </w:tc>
        <w:tc>
          <w:tcPr>
            <w:tcW w:w="568" w:type="dxa"/>
            <w:gridSpan w:val="4"/>
          </w:tcPr>
          <w:p w:rsidR="008B04E3" w:rsidRPr="00424F58" w:rsidRDefault="008B04E3" w:rsidP="00BF0D7E">
            <w:pPr>
              <w:spacing w:after="0" w:line="240" w:lineRule="auto"/>
              <w:jc w:val="center"/>
              <w:rPr>
                <w:rFonts w:ascii="Times New Roman" w:eastAsia="Calibri" w:hAnsi="Times New Roman" w:cs="Times New Roman"/>
                <w:sz w:val="24"/>
                <w:szCs w:val="24"/>
              </w:rPr>
            </w:pPr>
          </w:p>
        </w:tc>
        <w:tc>
          <w:tcPr>
            <w:tcW w:w="567" w:type="dxa"/>
            <w:gridSpan w:val="3"/>
          </w:tcPr>
          <w:p w:rsidR="008B04E3" w:rsidRPr="00424F58" w:rsidRDefault="008B04E3" w:rsidP="00B43271">
            <w:pPr>
              <w:spacing w:after="0" w:line="240" w:lineRule="auto"/>
              <w:jc w:val="both"/>
              <w:rPr>
                <w:rFonts w:ascii="Times New Roman" w:eastAsia="Calibri" w:hAnsi="Times New Roman" w:cs="Times New Roman"/>
                <w:sz w:val="24"/>
                <w:szCs w:val="24"/>
              </w:rPr>
            </w:pPr>
            <w:r w:rsidRPr="00424F58">
              <w:rPr>
                <w:rFonts w:ascii="Times New Roman" w:eastAsia="Calibri" w:hAnsi="Times New Roman" w:cs="Times New Roman"/>
                <w:sz w:val="24"/>
                <w:szCs w:val="24"/>
              </w:rPr>
              <w:t>(B)</w:t>
            </w:r>
          </w:p>
        </w:tc>
        <w:tc>
          <w:tcPr>
            <w:tcW w:w="5245" w:type="dxa"/>
          </w:tcPr>
          <w:p w:rsidR="008B04E3" w:rsidRPr="00424F58" w:rsidRDefault="008B04E3" w:rsidP="002B2017">
            <w:pPr>
              <w:spacing w:after="0" w:line="240" w:lineRule="auto"/>
              <w:jc w:val="both"/>
              <w:rPr>
                <w:rFonts w:ascii="Times New Roman" w:eastAsia="Calibri" w:hAnsi="Times New Roman" w:cs="Times New Roman"/>
                <w:sz w:val="24"/>
                <w:szCs w:val="24"/>
              </w:rPr>
            </w:pPr>
            <w:r w:rsidRPr="00424F58">
              <w:rPr>
                <w:rFonts w:ascii="Times New Roman" w:eastAsia="Calibri" w:hAnsi="Times New Roman" w:cs="Times New Roman"/>
                <w:sz w:val="24"/>
                <w:szCs w:val="24"/>
              </w:rPr>
              <w:t xml:space="preserve">Üst kademe yöneticisi atanmadan önceki </w:t>
            </w:r>
            <w:proofErr w:type="gramStart"/>
            <w:r w:rsidRPr="00424F58">
              <w:rPr>
                <w:rFonts w:ascii="Times New Roman" w:eastAsia="Calibri" w:hAnsi="Times New Roman" w:cs="Times New Roman"/>
                <w:sz w:val="24"/>
                <w:szCs w:val="24"/>
              </w:rPr>
              <w:t>kadrosu  üst</w:t>
            </w:r>
            <w:proofErr w:type="gramEnd"/>
            <w:r w:rsidRPr="00424F58">
              <w:rPr>
                <w:rFonts w:ascii="Times New Roman" w:eastAsia="Calibri" w:hAnsi="Times New Roman" w:cs="Times New Roman"/>
                <w:sz w:val="24"/>
                <w:szCs w:val="24"/>
              </w:rPr>
              <w:t xml:space="preserve"> kademe yöneticisi sayılmayan diğer yöneticiler hizmet sınıfında bulunan ve bir kurumun, dairenin, şubenin veya birimin yöneticilik görevlerini yürüten bir kadro olması halinde </w:t>
            </w:r>
            <w:r w:rsidR="00177293">
              <w:rPr>
                <w:rFonts w:ascii="Times New Roman" w:eastAsia="Calibri" w:hAnsi="Times New Roman" w:cs="Times New Roman"/>
                <w:sz w:val="24"/>
                <w:szCs w:val="24"/>
              </w:rPr>
              <w:t>Kamu Hizmeti Komisyonu t</w:t>
            </w:r>
            <w:r w:rsidR="005E3CE8">
              <w:rPr>
                <w:rFonts w:ascii="Times New Roman" w:eastAsia="Calibri" w:hAnsi="Times New Roman" w:cs="Times New Roman"/>
                <w:sz w:val="24"/>
                <w:szCs w:val="24"/>
              </w:rPr>
              <w:t>arafından</w:t>
            </w:r>
            <w:r w:rsidRPr="00424F58">
              <w:rPr>
                <w:rFonts w:ascii="Times New Roman" w:eastAsia="Calibri" w:hAnsi="Times New Roman" w:cs="Times New Roman"/>
                <w:sz w:val="24"/>
                <w:szCs w:val="24"/>
              </w:rPr>
              <w:t xml:space="preserve"> denk bir kadroya atanırlar.</w:t>
            </w:r>
            <w:r w:rsidR="006871F7">
              <w:rPr>
                <w:rFonts w:ascii="Times New Roman" w:eastAsia="Calibri" w:hAnsi="Times New Roman" w:cs="Times New Roman"/>
                <w:sz w:val="24"/>
                <w:szCs w:val="24"/>
              </w:rPr>
              <w:t xml:space="preserve">  Bunun mümkün olmaması halinde</w:t>
            </w:r>
            <w:r w:rsidRPr="00424F58">
              <w:rPr>
                <w:rFonts w:ascii="Times New Roman" w:eastAsia="Calibri" w:hAnsi="Times New Roman" w:cs="Times New Roman"/>
                <w:sz w:val="24"/>
                <w:szCs w:val="24"/>
              </w:rPr>
              <w:t xml:space="preserve"> üst kademe yöneticiliğine atanmadan önce bulu</w:t>
            </w:r>
            <w:r w:rsidR="00427968">
              <w:rPr>
                <w:rFonts w:ascii="Times New Roman" w:eastAsia="Calibri" w:hAnsi="Times New Roman" w:cs="Times New Roman"/>
                <w:sz w:val="24"/>
                <w:szCs w:val="24"/>
              </w:rPr>
              <w:t>nduğu kadrosuna ilişkin</w:t>
            </w:r>
            <w:r w:rsidR="002B2017">
              <w:rPr>
                <w:rFonts w:ascii="Times New Roman" w:eastAsia="Calibri" w:hAnsi="Times New Roman" w:cs="Times New Roman"/>
                <w:sz w:val="24"/>
                <w:szCs w:val="24"/>
              </w:rPr>
              <w:t xml:space="preserve"> mevzuata bakılmaksızın</w:t>
            </w:r>
            <w:r w:rsidR="006871F7">
              <w:rPr>
                <w:rFonts w:ascii="Times New Roman" w:eastAsia="Calibri" w:hAnsi="Times New Roman" w:cs="Times New Roman"/>
                <w:sz w:val="24"/>
                <w:szCs w:val="24"/>
              </w:rPr>
              <w:t>,</w:t>
            </w:r>
            <w:r w:rsidR="00427968">
              <w:rPr>
                <w:rFonts w:ascii="Times New Roman" w:eastAsia="Calibri" w:hAnsi="Times New Roman" w:cs="Times New Roman"/>
                <w:sz w:val="24"/>
                <w:szCs w:val="24"/>
              </w:rPr>
              <w:t xml:space="preserve"> bu bent</w:t>
            </w:r>
            <w:r w:rsidRPr="00424F58">
              <w:rPr>
                <w:rFonts w:ascii="Times New Roman" w:eastAsia="Calibri" w:hAnsi="Times New Roman" w:cs="Times New Roman"/>
                <w:sz w:val="24"/>
                <w:szCs w:val="24"/>
              </w:rPr>
              <w:t xml:space="preserve"> kuralları uygulanır ve üst kademe yöneticiliğine atanmadan önce bulunduğu kadrosuna </w:t>
            </w:r>
            <w:r w:rsidR="00177293">
              <w:rPr>
                <w:rFonts w:ascii="Times New Roman" w:eastAsia="Calibri" w:hAnsi="Times New Roman" w:cs="Times New Roman"/>
                <w:sz w:val="24"/>
                <w:szCs w:val="24"/>
              </w:rPr>
              <w:t>Kamu Hizmeti Komisyonu t</w:t>
            </w:r>
            <w:r w:rsidR="005E3CE8">
              <w:rPr>
                <w:rFonts w:ascii="Times New Roman" w:eastAsia="Calibri" w:hAnsi="Times New Roman" w:cs="Times New Roman"/>
                <w:sz w:val="24"/>
                <w:szCs w:val="24"/>
              </w:rPr>
              <w:t>arafından</w:t>
            </w:r>
            <w:r w:rsidR="005E3CE8" w:rsidRPr="00424F58">
              <w:rPr>
                <w:rFonts w:ascii="Times New Roman" w:eastAsia="Calibri" w:hAnsi="Times New Roman" w:cs="Times New Roman"/>
                <w:sz w:val="24"/>
                <w:szCs w:val="24"/>
              </w:rPr>
              <w:t xml:space="preserve"> </w:t>
            </w:r>
            <w:r w:rsidRPr="00424F58">
              <w:rPr>
                <w:rFonts w:ascii="Times New Roman" w:eastAsia="Calibri" w:hAnsi="Times New Roman" w:cs="Times New Roman"/>
                <w:sz w:val="24"/>
                <w:szCs w:val="24"/>
              </w:rPr>
              <w:t>kadro fazlası olarak atanırlar.</w:t>
            </w:r>
          </w:p>
        </w:tc>
      </w:tr>
      <w:tr w:rsidR="008B04E3" w:rsidRPr="00424F58" w:rsidTr="009E0190">
        <w:trPr>
          <w:gridAfter w:val="1"/>
          <w:wAfter w:w="319" w:type="dxa"/>
        </w:trPr>
        <w:tc>
          <w:tcPr>
            <w:tcW w:w="2084" w:type="dxa"/>
            <w:gridSpan w:val="3"/>
          </w:tcPr>
          <w:p w:rsidR="008B04E3" w:rsidRPr="00424F58" w:rsidRDefault="008B04E3" w:rsidP="00B43271">
            <w:pPr>
              <w:spacing w:after="0" w:line="240" w:lineRule="auto"/>
              <w:jc w:val="both"/>
              <w:rPr>
                <w:rFonts w:ascii="Times New Roman" w:eastAsia="Calibri" w:hAnsi="Times New Roman" w:cs="Times New Roman"/>
                <w:sz w:val="24"/>
                <w:szCs w:val="24"/>
              </w:rPr>
            </w:pPr>
          </w:p>
        </w:tc>
        <w:tc>
          <w:tcPr>
            <w:tcW w:w="1417" w:type="dxa"/>
            <w:gridSpan w:val="4"/>
          </w:tcPr>
          <w:p w:rsidR="0063433A" w:rsidRDefault="0063433A" w:rsidP="007579EA">
            <w:pPr>
              <w:spacing w:after="0" w:line="240" w:lineRule="auto"/>
              <w:rPr>
                <w:rFonts w:ascii="Times New Roman" w:eastAsia="Times New Roman" w:hAnsi="Times New Roman" w:cs="Times New Roman"/>
                <w:sz w:val="24"/>
                <w:szCs w:val="24"/>
              </w:rPr>
            </w:pPr>
          </w:p>
          <w:p w:rsidR="007579EA" w:rsidRPr="007579EA" w:rsidRDefault="007579EA" w:rsidP="007579EA">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25/1985</w:t>
            </w:r>
          </w:p>
          <w:p w:rsidR="007579EA" w:rsidRPr="007579EA" w:rsidRDefault="007579EA" w:rsidP="007579EA">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33/1985</w:t>
            </w:r>
          </w:p>
          <w:p w:rsidR="007579EA" w:rsidRPr="007579EA" w:rsidRDefault="007579EA" w:rsidP="007579EA">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11/1986</w:t>
            </w:r>
          </w:p>
          <w:p w:rsidR="007579EA" w:rsidRPr="007579EA" w:rsidRDefault="007579EA" w:rsidP="007579EA">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32/1987</w:t>
            </w:r>
          </w:p>
          <w:p w:rsidR="007579EA" w:rsidRPr="007579EA" w:rsidRDefault="007579EA" w:rsidP="007579EA">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14/1988</w:t>
            </w:r>
          </w:p>
          <w:p w:rsidR="007579EA" w:rsidRPr="007579EA" w:rsidRDefault="007579EA" w:rsidP="007579EA">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34/1988</w:t>
            </w:r>
          </w:p>
          <w:p w:rsidR="007579EA" w:rsidRPr="007579EA" w:rsidRDefault="007579EA" w:rsidP="007579EA">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14/1989</w:t>
            </w:r>
          </w:p>
          <w:p w:rsidR="007579EA" w:rsidRPr="007579EA" w:rsidRDefault="007579EA" w:rsidP="007579EA">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3/1990</w:t>
            </w:r>
          </w:p>
          <w:p w:rsidR="007579EA" w:rsidRPr="007579EA" w:rsidRDefault="007579EA" w:rsidP="007579EA">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52/1990</w:t>
            </w:r>
          </w:p>
          <w:p w:rsidR="007579EA" w:rsidRPr="007579EA" w:rsidRDefault="007579EA" w:rsidP="007579EA">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13/1991</w:t>
            </w:r>
          </w:p>
          <w:p w:rsidR="007579EA" w:rsidRPr="007579EA" w:rsidRDefault="007579EA" w:rsidP="007579EA">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61/1991</w:t>
            </w:r>
          </w:p>
          <w:p w:rsidR="007579EA" w:rsidRPr="007579EA" w:rsidRDefault="007579EA" w:rsidP="007579EA">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12/1992</w:t>
            </w:r>
          </w:p>
          <w:p w:rsidR="007579EA" w:rsidRPr="007579EA" w:rsidRDefault="007579EA" w:rsidP="007579EA">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50/1992</w:t>
            </w:r>
          </w:p>
          <w:p w:rsidR="007579EA" w:rsidRPr="007579EA" w:rsidRDefault="007579EA" w:rsidP="007579EA">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5/1993</w:t>
            </w:r>
          </w:p>
          <w:p w:rsidR="007579EA" w:rsidRPr="007579EA" w:rsidRDefault="007579EA" w:rsidP="007579EA">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11/1994</w:t>
            </w:r>
          </w:p>
          <w:p w:rsidR="007579EA" w:rsidRPr="007579EA" w:rsidRDefault="007579EA" w:rsidP="007579EA">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44/1994</w:t>
            </w:r>
          </w:p>
          <w:p w:rsidR="007579EA" w:rsidRPr="007579EA" w:rsidRDefault="007579EA" w:rsidP="007579EA">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3/1995</w:t>
            </w:r>
          </w:p>
          <w:p w:rsidR="007579EA" w:rsidRPr="007579EA" w:rsidRDefault="007579EA" w:rsidP="007579EA">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lastRenderedPageBreak/>
              <w:t xml:space="preserve">     19/1995</w:t>
            </w:r>
          </w:p>
          <w:p w:rsidR="007579EA" w:rsidRPr="007579EA" w:rsidRDefault="007579EA" w:rsidP="007579EA">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60/1995</w:t>
            </w:r>
          </w:p>
          <w:p w:rsidR="007579EA" w:rsidRPr="007579EA" w:rsidRDefault="007579EA" w:rsidP="007579EA">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14/1996</w:t>
            </w:r>
          </w:p>
          <w:p w:rsidR="007579EA" w:rsidRPr="007579EA" w:rsidRDefault="007579EA" w:rsidP="007579EA">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17/1997</w:t>
            </w:r>
          </w:p>
          <w:p w:rsidR="007579EA" w:rsidRPr="007579EA" w:rsidRDefault="007579EA" w:rsidP="007579EA">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2/1998</w:t>
            </w:r>
          </w:p>
          <w:p w:rsidR="007579EA" w:rsidRPr="007579EA" w:rsidRDefault="007579EA" w:rsidP="007579EA">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15/1998</w:t>
            </w:r>
          </w:p>
          <w:p w:rsidR="007579EA" w:rsidRPr="007579EA" w:rsidRDefault="007579EA" w:rsidP="007579EA">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4/1999</w:t>
            </w:r>
          </w:p>
          <w:p w:rsidR="007579EA" w:rsidRPr="007579EA" w:rsidRDefault="007579EA" w:rsidP="007579EA">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20/1999</w:t>
            </w:r>
          </w:p>
          <w:p w:rsidR="007579EA" w:rsidRPr="007579EA" w:rsidRDefault="007579EA" w:rsidP="007579EA">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49/1999</w:t>
            </w:r>
          </w:p>
          <w:p w:rsidR="007579EA" w:rsidRPr="007579EA" w:rsidRDefault="007579EA" w:rsidP="007579EA">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65/1999</w:t>
            </w:r>
          </w:p>
          <w:p w:rsidR="007579EA" w:rsidRPr="007579EA" w:rsidRDefault="007579EA" w:rsidP="007579EA">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16/2000</w:t>
            </w:r>
          </w:p>
          <w:p w:rsidR="007579EA" w:rsidRPr="007579EA" w:rsidRDefault="007579EA" w:rsidP="007579EA">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20/2000</w:t>
            </w:r>
          </w:p>
          <w:p w:rsidR="007579EA" w:rsidRPr="007579EA" w:rsidRDefault="007579EA" w:rsidP="007579EA">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11/2001</w:t>
            </w:r>
          </w:p>
          <w:p w:rsidR="007579EA" w:rsidRPr="007579EA" w:rsidRDefault="007579EA" w:rsidP="007579EA">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24/2001</w:t>
            </w:r>
          </w:p>
          <w:p w:rsidR="007579EA" w:rsidRPr="007579EA" w:rsidRDefault="007579EA" w:rsidP="007579EA">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32/2001</w:t>
            </w:r>
          </w:p>
          <w:p w:rsidR="007579EA" w:rsidRPr="007579EA" w:rsidRDefault="007579EA" w:rsidP="007579EA">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22/2002</w:t>
            </w:r>
          </w:p>
          <w:p w:rsidR="007579EA" w:rsidRPr="007579EA" w:rsidRDefault="007579EA" w:rsidP="007579EA">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4/2003</w:t>
            </w:r>
          </w:p>
          <w:p w:rsidR="007579EA" w:rsidRPr="007579EA" w:rsidRDefault="007579EA" w:rsidP="007579EA">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64/2003</w:t>
            </w:r>
          </w:p>
          <w:p w:rsidR="007579EA" w:rsidRPr="007579EA" w:rsidRDefault="007579EA" w:rsidP="007579EA">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31/2004</w:t>
            </w:r>
          </w:p>
          <w:p w:rsidR="007579EA" w:rsidRPr="007579EA" w:rsidRDefault="007579EA" w:rsidP="007579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579EA">
              <w:rPr>
                <w:rFonts w:ascii="Times New Roman" w:eastAsia="Times New Roman" w:hAnsi="Times New Roman" w:cs="Times New Roman"/>
                <w:sz w:val="24"/>
                <w:szCs w:val="24"/>
              </w:rPr>
              <w:t>36/2004</w:t>
            </w:r>
          </w:p>
          <w:p w:rsidR="007579EA" w:rsidRPr="007579EA" w:rsidRDefault="007579EA" w:rsidP="007579EA">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29/2005</w:t>
            </w:r>
          </w:p>
          <w:p w:rsidR="007579EA" w:rsidRPr="007579EA" w:rsidRDefault="007579EA" w:rsidP="007579EA">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60/2005</w:t>
            </w:r>
          </w:p>
          <w:p w:rsidR="007579EA" w:rsidRPr="007579EA" w:rsidRDefault="007579EA" w:rsidP="007579EA">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45/2006</w:t>
            </w:r>
          </w:p>
          <w:p w:rsidR="007579EA" w:rsidRPr="007579EA" w:rsidRDefault="007579EA" w:rsidP="007579EA">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60/2006</w:t>
            </w:r>
          </w:p>
          <w:p w:rsidR="007579EA" w:rsidRPr="007579EA" w:rsidRDefault="007579EA" w:rsidP="007579EA">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33/2007</w:t>
            </w:r>
          </w:p>
          <w:p w:rsidR="007579EA" w:rsidRPr="007579EA" w:rsidRDefault="007579EA" w:rsidP="007579EA">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56/2007</w:t>
            </w:r>
          </w:p>
          <w:p w:rsidR="007579EA" w:rsidRPr="007579EA" w:rsidRDefault="007579EA" w:rsidP="007579EA">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6/2008</w:t>
            </w:r>
          </w:p>
          <w:p w:rsidR="007579EA" w:rsidRPr="007579EA" w:rsidRDefault="007579EA" w:rsidP="007579EA">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33/2008</w:t>
            </w:r>
          </w:p>
          <w:p w:rsidR="007579EA" w:rsidRPr="007579EA" w:rsidRDefault="007579EA" w:rsidP="007579EA">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38/2008</w:t>
            </w:r>
          </w:p>
          <w:p w:rsidR="007579EA" w:rsidRPr="007579EA" w:rsidRDefault="007579EA" w:rsidP="007579EA">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71/2009</w:t>
            </w:r>
          </w:p>
          <w:p w:rsidR="007579EA" w:rsidRPr="007579EA" w:rsidRDefault="007579EA" w:rsidP="007579EA">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49/2011</w:t>
            </w:r>
          </w:p>
          <w:p w:rsidR="007579EA" w:rsidRPr="007579EA" w:rsidRDefault="007579EA" w:rsidP="007579EA">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31/2013</w:t>
            </w:r>
          </w:p>
          <w:p w:rsidR="007579EA" w:rsidRPr="007579EA" w:rsidRDefault="007579EA" w:rsidP="007579EA">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8/2015</w:t>
            </w:r>
          </w:p>
          <w:p w:rsidR="008B04E3" w:rsidRDefault="007579EA" w:rsidP="007579EA">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47/2015</w:t>
            </w:r>
          </w:p>
          <w:p w:rsidR="007579EA" w:rsidRDefault="007579EA" w:rsidP="007579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49/2017</w:t>
            </w:r>
          </w:p>
          <w:p w:rsidR="002F1FF8" w:rsidRPr="00424F58" w:rsidRDefault="002F1FF8" w:rsidP="007579EA">
            <w:pPr>
              <w:spacing w:after="0" w:line="240" w:lineRule="auto"/>
              <w:rPr>
                <w:rFonts w:ascii="Times New Roman" w:eastAsia="Calibri" w:hAnsi="Times New Roman" w:cs="Times New Roman"/>
                <w:sz w:val="24"/>
                <w:szCs w:val="24"/>
              </w:rPr>
            </w:pPr>
          </w:p>
        </w:tc>
        <w:tc>
          <w:tcPr>
            <w:tcW w:w="568" w:type="dxa"/>
            <w:gridSpan w:val="4"/>
          </w:tcPr>
          <w:p w:rsidR="008B04E3" w:rsidRPr="00424F58" w:rsidRDefault="008B04E3" w:rsidP="00BF0D7E">
            <w:pPr>
              <w:spacing w:after="0" w:line="240" w:lineRule="auto"/>
              <w:jc w:val="center"/>
              <w:rPr>
                <w:rFonts w:ascii="Times New Roman" w:eastAsia="Calibri" w:hAnsi="Times New Roman" w:cs="Times New Roman"/>
                <w:sz w:val="24"/>
                <w:szCs w:val="24"/>
              </w:rPr>
            </w:pPr>
            <w:r w:rsidRPr="00424F58">
              <w:rPr>
                <w:rFonts w:ascii="Times New Roman" w:eastAsia="Calibri" w:hAnsi="Times New Roman" w:cs="Times New Roman"/>
                <w:sz w:val="24"/>
                <w:szCs w:val="24"/>
              </w:rPr>
              <w:lastRenderedPageBreak/>
              <w:t>(2)</w:t>
            </w:r>
          </w:p>
        </w:tc>
        <w:tc>
          <w:tcPr>
            <w:tcW w:w="5812" w:type="dxa"/>
            <w:gridSpan w:val="4"/>
          </w:tcPr>
          <w:p w:rsidR="008B04E3" w:rsidRPr="00424F58" w:rsidRDefault="00EC30F3" w:rsidP="00CD599B">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Üst kademe yöneticiliği görevine atanmadan önce</w:t>
            </w:r>
            <w:r w:rsidR="008B04E3" w:rsidRPr="00424F58">
              <w:rPr>
                <w:rFonts w:ascii="Times New Roman" w:eastAsia="Calibri" w:hAnsi="Times New Roman" w:cs="Times New Roman"/>
                <w:sz w:val="24"/>
                <w:szCs w:val="24"/>
              </w:rPr>
              <w:t xml:space="preserve"> Öğretmenle</w:t>
            </w:r>
            <w:r w:rsidR="006871F7">
              <w:rPr>
                <w:rFonts w:ascii="Times New Roman" w:eastAsia="Calibri" w:hAnsi="Times New Roman" w:cs="Times New Roman"/>
                <w:sz w:val="24"/>
                <w:szCs w:val="24"/>
              </w:rPr>
              <w:t>r Yasası kapsamında m</w:t>
            </w:r>
            <w:r w:rsidR="00A63D5E" w:rsidRPr="00424F58">
              <w:rPr>
                <w:rFonts w:ascii="Times New Roman" w:eastAsia="Calibri" w:hAnsi="Times New Roman" w:cs="Times New Roman"/>
                <w:sz w:val="24"/>
                <w:szCs w:val="24"/>
              </w:rPr>
              <w:t xml:space="preserve">üdür </w:t>
            </w:r>
            <w:r>
              <w:rPr>
                <w:rFonts w:ascii="Times New Roman" w:eastAsia="Calibri" w:hAnsi="Times New Roman" w:cs="Times New Roman"/>
                <w:sz w:val="24"/>
                <w:szCs w:val="24"/>
              </w:rPr>
              <w:t>kadrosunda görev yapanlar</w:t>
            </w:r>
            <w:r w:rsidR="006871F7">
              <w:rPr>
                <w:rFonts w:ascii="Times New Roman" w:eastAsia="Calibri" w:hAnsi="Times New Roman" w:cs="Times New Roman"/>
                <w:sz w:val="24"/>
                <w:szCs w:val="24"/>
              </w:rPr>
              <w:t>,</w:t>
            </w:r>
            <w:r w:rsidR="008B04E3" w:rsidRPr="00424F58">
              <w:rPr>
                <w:rFonts w:ascii="Times New Roman" w:eastAsia="Calibri" w:hAnsi="Times New Roman" w:cs="Times New Roman"/>
                <w:sz w:val="24"/>
                <w:szCs w:val="24"/>
              </w:rPr>
              <w:t xml:space="preserve"> </w:t>
            </w:r>
            <w:r>
              <w:rPr>
                <w:rFonts w:ascii="Times New Roman" w:eastAsia="Calibri" w:hAnsi="Times New Roman" w:cs="Times New Roman"/>
                <w:sz w:val="24"/>
                <w:szCs w:val="24"/>
              </w:rPr>
              <w:t>üst kademe yöneticiliği görevinden alınmaları halinde görev</w:t>
            </w:r>
            <w:r w:rsidR="0063433A">
              <w:rPr>
                <w:rFonts w:ascii="Times New Roman" w:eastAsia="Calibri" w:hAnsi="Times New Roman" w:cs="Times New Roman"/>
                <w:sz w:val="24"/>
                <w:szCs w:val="24"/>
              </w:rPr>
              <w:t>den alındıkları tarih itibarıyla</w:t>
            </w:r>
            <w:r>
              <w:rPr>
                <w:rFonts w:ascii="Times New Roman" w:eastAsia="Calibri" w:hAnsi="Times New Roman" w:cs="Times New Roman"/>
                <w:sz w:val="24"/>
                <w:szCs w:val="24"/>
              </w:rPr>
              <w:t xml:space="preserve"> Kamu Hizmeti Komisyonu tarafından Öğretmenler Yasası kapsamındaki müdür kadrosuna geri döndürülürler. </w:t>
            </w:r>
            <w:r w:rsidR="00CD599B">
              <w:rPr>
                <w:rFonts w:ascii="Times New Roman" w:eastAsia="Calibri" w:hAnsi="Times New Roman" w:cs="Times New Roman"/>
                <w:sz w:val="24"/>
                <w:szCs w:val="24"/>
              </w:rPr>
              <w:t>Müdür kadrosuna geri döndürülenler</w:t>
            </w:r>
            <w:r w:rsidR="0063433A">
              <w:rPr>
                <w:rFonts w:ascii="Times New Roman" w:eastAsia="Calibri" w:hAnsi="Times New Roman" w:cs="Times New Roman"/>
                <w:sz w:val="24"/>
                <w:szCs w:val="24"/>
              </w:rPr>
              <w:t>,</w:t>
            </w:r>
            <w:r w:rsidR="00CD599B">
              <w:rPr>
                <w:rFonts w:ascii="Times New Roman" w:eastAsia="Calibri" w:hAnsi="Times New Roman" w:cs="Times New Roman"/>
                <w:sz w:val="24"/>
                <w:szCs w:val="24"/>
              </w:rPr>
              <w:t xml:space="preserve"> üst kademe yöneticiliği görevine atanmadan önce görev yaptıkları okuldaki müdürlüğün dolu olması halinde Kamu Hizmeti Komisyonu tarafından, </w:t>
            </w:r>
            <w:r w:rsidR="008B04E3" w:rsidRPr="00424F58">
              <w:rPr>
                <w:rFonts w:ascii="Times New Roman" w:eastAsia="Calibri" w:hAnsi="Times New Roman" w:cs="Times New Roman"/>
                <w:sz w:val="24"/>
                <w:szCs w:val="24"/>
              </w:rPr>
              <w:t>Eğitim İşleri</w:t>
            </w:r>
            <w:r w:rsidR="00CD599B">
              <w:rPr>
                <w:rFonts w:ascii="Times New Roman" w:eastAsia="Calibri" w:hAnsi="Times New Roman" w:cs="Times New Roman"/>
                <w:sz w:val="24"/>
                <w:szCs w:val="24"/>
              </w:rPr>
              <w:t xml:space="preserve"> ile Görevli Bakanlığa uzmanlık alanlarına uygun görevlerde çalıştırılmak üzere görevlendirilirler.</w:t>
            </w:r>
          </w:p>
        </w:tc>
      </w:tr>
      <w:tr w:rsidR="008B04E3" w:rsidRPr="00424F58" w:rsidTr="009E0190">
        <w:trPr>
          <w:gridAfter w:val="1"/>
          <w:wAfter w:w="319" w:type="dxa"/>
        </w:trPr>
        <w:tc>
          <w:tcPr>
            <w:tcW w:w="2084" w:type="dxa"/>
            <w:gridSpan w:val="3"/>
          </w:tcPr>
          <w:p w:rsidR="008B04E3" w:rsidRPr="00424F58" w:rsidRDefault="008B04E3" w:rsidP="00B43271">
            <w:pPr>
              <w:spacing w:after="0" w:line="240" w:lineRule="auto"/>
              <w:jc w:val="both"/>
              <w:rPr>
                <w:rFonts w:ascii="Times New Roman" w:eastAsia="Calibri" w:hAnsi="Times New Roman" w:cs="Times New Roman"/>
                <w:sz w:val="24"/>
                <w:szCs w:val="24"/>
              </w:rPr>
            </w:pPr>
          </w:p>
        </w:tc>
        <w:tc>
          <w:tcPr>
            <w:tcW w:w="1417" w:type="dxa"/>
            <w:gridSpan w:val="4"/>
          </w:tcPr>
          <w:p w:rsidR="002F1FF8" w:rsidRPr="002F1FF8" w:rsidRDefault="002F1FF8" w:rsidP="002F1FF8">
            <w:pPr>
              <w:spacing w:after="0" w:line="240" w:lineRule="auto"/>
              <w:jc w:val="both"/>
              <w:rPr>
                <w:rFonts w:ascii="Times New Roman" w:eastAsia="Calibri" w:hAnsi="Times New Roman" w:cs="Times New Roman"/>
                <w:sz w:val="24"/>
                <w:szCs w:val="24"/>
              </w:rPr>
            </w:pPr>
            <w:r w:rsidRPr="002F1FF8">
              <w:rPr>
                <w:rFonts w:ascii="Times New Roman" w:eastAsia="Calibri" w:hAnsi="Times New Roman" w:cs="Times New Roman"/>
                <w:b/>
                <w:sz w:val="24"/>
                <w:szCs w:val="24"/>
              </w:rPr>
              <w:t>7</w:t>
            </w:r>
            <w:r w:rsidRPr="002F1FF8">
              <w:rPr>
                <w:rFonts w:ascii="Times New Roman" w:eastAsia="Calibri" w:hAnsi="Times New Roman" w:cs="Times New Roman"/>
                <w:sz w:val="24"/>
                <w:szCs w:val="24"/>
              </w:rPr>
              <w:t>/1979</w:t>
            </w:r>
          </w:p>
          <w:p w:rsidR="002F1FF8" w:rsidRPr="002F1FF8" w:rsidRDefault="002F1FF8" w:rsidP="002F1FF8">
            <w:pPr>
              <w:spacing w:after="0" w:line="240" w:lineRule="auto"/>
              <w:jc w:val="right"/>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3/1982</w:t>
            </w:r>
          </w:p>
          <w:p w:rsidR="002F1FF8" w:rsidRPr="002F1FF8" w:rsidRDefault="002F1FF8" w:rsidP="002F1FF8">
            <w:pPr>
              <w:spacing w:after="0" w:line="240" w:lineRule="auto"/>
              <w:jc w:val="right"/>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12/1982</w:t>
            </w:r>
          </w:p>
          <w:p w:rsidR="002F1FF8" w:rsidRPr="002F1FF8" w:rsidRDefault="002F1FF8" w:rsidP="002F1FF8">
            <w:pPr>
              <w:spacing w:after="0" w:line="240" w:lineRule="auto"/>
              <w:jc w:val="right"/>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44/1982</w:t>
            </w:r>
          </w:p>
          <w:p w:rsidR="002F1FF8" w:rsidRPr="002F1FF8" w:rsidRDefault="002F1FF8" w:rsidP="002F1FF8">
            <w:pPr>
              <w:spacing w:after="0" w:line="240" w:lineRule="auto"/>
              <w:jc w:val="right"/>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42/1983</w:t>
            </w:r>
          </w:p>
          <w:p w:rsidR="002F1FF8" w:rsidRPr="002F1FF8" w:rsidRDefault="002F1FF8" w:rsidP="002F1FF8">
            <w:pPr>
              <w:spacing w:after="0" w:line="240" w:lineRule="auto"/>
              <w:jc w:val="right"/>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5/1984</w:t>
            </w:r>
          </w:p>
          <w:p w:rsidR="002F1FF8" w:rsidRPr="002F1FF8" w:rsidRDefault="002F1FF8" w:rsidP="002F1FF8">
            <w:pPr>
              <w:spacing w:after="0" w:line="240" w:lineRule="auto"/>
              <w:jc w:val="right"/>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29/1984</w:t>
            </w:r>
          </w:p>
          <w:p w:rsidR="002F1FF8" w:rsidRPr="002F1FF8" w:rsidRDefault="002F1FF8" w:rsidP="002F1FF8">
            <w:pPr>
              <w:spacing w:after="0" w:line="240" w:lineRule="auto"/>
              <w:jc w:val="right"/>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50/1984</w:t>
            </w:r>
          </w:p>
          <w:p w:rsidR="002F1FF8" w:rsidRPr="002F1FF8" w:rsidRDefault="002F1FF8" w:rsidP="002F1FF8">
            <w:pPr>
              <w:spacing w:after="0" w:line="240" w:lineRule="auto"/>
              <w:jc w:val="right"/>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2/1985</w:t>
            </w:r>
          </w:p>
          <w:p w:rsidR="002F1FF8" w:rsidRPr="002F1FF8" w:rsidRDefault="002F1FF8" w:rsidP="002F1FF8">
            <w:pPr>
              <w:spacing w:after="0" w:line="240" w:lineRule="auto"/>
              <w:jc w:val="right"/>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10/1986</w:t>
            </w:r>
          </w:p>
          <w:p w:rsidR="002F1FF8" w:rsidRPr="002F1FF8" w:rsidRDefault="002F1FF8" w:rsidP="002F1FF8">
            <w:pPr>
              <w:spacing w:after="0" w:line="240" w:lineRule="auto"/>
              <w:jc w:val="right"/>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13/1986</w:t>
            </w:r>
          </w:p>
          <w:p w:rsidR="002F1FF8" w:rsidRPr="002F1FF8" w:rsidRDefault="002F1FF8" w:rsidP="002F1FF8">
            <w:pPr>
              <w:spacing w:after="0" w:line="240" w:lineRule="auto"/>
              <w:jc w:val="right"/>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30/1986</w:t>
            </w:r>
          </w:p>
          <w:p w:rsidR="002F1FF8" w:rsidRPr="002F1FF8" w:rsidRDefault="002F1FF8" w:rsidP="002F1FF8">
            <w:pPr>
              <w:spacing w:after="0" w:line="240" w:lineRule="auto"/>
              <w:jc w:val="right"/>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31/1987</w:t>
            </w:r>
          </w:p>
          <w:p w:rsidR="002F1FF8" w:rsidRPr="002F1FF8" w:rsidRDefault="002F1FF8" w:rsidP="002F1FF8">
            <w:pPr>
              <w:spacing w:after="0" w:line="240" w:lineRule="auto"/>
              <w:jc w:val="right"/>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11/1988</w:t>
            </w:r>
          </w:p>
          <w:p w:rsidR="002F1FF8" w:rsidRPr="002F1FF8" w:rsidRDefault="002F1FF8" w:rsidP="002F1FF8">
            <w:pPr>
              <w:spacing w:after="0" w:line="240" w:lineRule="auto"/>
              <w:jc w:val="right"/>
              <w:rPr>
                <w:rFonts w:ascii="Times New Roman" w:eastAsia="Calibri" w:hAnsi="Times New Roman" w:cs="Times New Roman"/>
                <w:sz w:val="24"/>
                <w:szCs w:val="24"/>
              </w:rPr>
            </w:pPr>
            <w:r w:rsidRPr="002F1FF8">
              <w:rPr>
                <w:rFonts w:ascii="Times New Roman" w:eastAsia="Calibri" w:hAnsi="Times New Roman" w:cs="Times New Roman"/>
                <w:sz w:val="24"/>
                <w:szCs w:val="24"/>
              </w:rPr>
              <w:lastRenderedPageBreak/>
              <w:t xml:space="preserve"> 33/1988</w:t>
            </w:r>
          </w:p>
          <w:p w:rsidR="002F1FF8" w:rsidRPr="002F1FF8" w:rsidRDefault="002F1FF8" w:rsidP="002F1FF8">
            <w:pPr>
              <w:spacing w:after="0" w:line="240" w:lineRule="auto"/>
              <w:jc w:val="right"/>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13/1989</w:t>
            </w:r>
          </w:p>
          <w:p w:rsidR="002F1FF8" w:rsidRPr="002F1FF8" w:rsidRDefault="002F1FF8" w:rsidP="002F1FF8">
            <w:pPr>
              <w:spacing w:after="0" w:line="240" w:lineRule="auto"/>
              <w:jc w:val="right"/>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34/1989</w:t>
            </w:r>
          </w:p>
          <w:p w:rsidR="002F1FF8" w:rsidRPr="002F1FF8" w:rsidRDefault="002F1FF8" w:rsidP="002F1FF8">
            <w:pPr>
              <w:spacing w:after="0" w:line="240" w:lineRule="auto"/>
              <w:jc w:val="right"/>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73/1989</w:t>
            </w:r>
          </w:p>
          <w:p w:rsidR="002F1FF8" w:rsidRPr="002F1FF8" w:rsidRDefault="002F1FF8" w:rsidP="002F1FF8">
            <w:pPr>
              <w:spacing w:after="0" w:line="240" w:lineRule="auto"/>
              <w:jc w:val="right"/>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8/1990</w:t>
            </w:r>
          </w:p>
          <w:p w:rsidR="002F1FF8" w:rsidRPr="002F1FF8" w:rsidRDefault="002F1FF8" w:rsidP="002F1FF8">
            <w:pPr>
              <w:spacing w:after="0" w:line="240" w:lineRule="auto"/>
              <w:jc w:val="right"/>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19/1990</w:t>
            </w:r>
          </w:p>
          <w:p w:rsidR="002F1FF8" w:rsidRPr="002F1FF8" w:rsidRDefault="002F1FF8" w:rsidP="002F1FF8">
            <w:pPr>
              <w:spacing w:after="0" w:line="240" w:lineRule="auto"/>
              <w:jc w:val="right"/>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42/1990</w:t>
            </w:r>
          </w:p>
          <w:p w:rsidR="002F1FF8" w:rsidRPr="002F1FF8" w:rsidRDefault="002F1FF8" w:rsidP="002F1FF8">
            <w:pPr>
              <w:spacing w:after="0" w:line="240" w:lineRule="auto"/>
              <w:jc w:val="right"/>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49/1990</w:t>
            </w:r>
          </w:p>
          <w:p w:rsidR="002F1FF8" w:rsidRPr="002F1FF8" w:rsidRDefault="002F1FF8" w:rsidP="002F1FF8">
            <w:pPr>
              <w:spacing w:after="0" w:line="240" w:lineRule="auto"/>
              <w:jc w:val="right"/>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11/1991</w:t>
            </w:r>
          </w:p>
          <w:p w:rsidR="002F1FF8" w:rsidRPr="002F1FF8" w:rsidRDefault="002F1FF8" w:rsidP="002F1FF8">
            <w:pPr>
              <w:spacing w:after="0" w:line="240" w:lineRule="auto"/>
              <w:jc w:val="right"/>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85/1991</w:t>
            </w:r>
          </w:p>
          <w:p w:rsidR="002F1FF8" w:rsidRPr="002F1FF8" w:rsidRDefault="002F1FF8" w:rsidP="002F1FF8">
            <w:pPr>
              <w:spacing w:after="0" w:line="240" w:lineRule="auto"/>
              <w:jc w:val="right"/>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11/1992</w:t>
            </w:r>
          </w:p>
          <w:p w:rsidR="002F1FF8" w:rsidRPr="002F1FF8" w:rsidRDefault="002F1FF8" w:rsidP="002F1FF8">
            <w:pPr>
              <w:spacing w:after="0" w:line="240" w:lineRule="auto"/>
              <w:jc w:val="right"/>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35/1992</w:t>
            </w:r>
          </w:p>
          <w:p w:rsidR="002F1FF8" w:rsidRPr="002F1FF8" w:rsidRDefault="002F1FF8" w:rsidP="002F1FF8">
            <w:pPr>
              <w:spacing w:after="0" w:line="240" w:lineRule="auto"/>
              <w:jc w:val="right"/>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3/1993</w:t>
            </w:r>
          </w:p>
          <w:p w:rsidR="002F1FF8" w:rsidRPr="002F1FF8" w:rsidRDefault="002F1FF8" w:rsidP="002F1FF8">
            <w:pPr>
              <w:spacing w:after="0" w:line="240" w:lineRule="auto"/>
              <w:jc w:val="right"/>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62/1993</w:t>
            </w:r>
          </w:p>
          <w:p w:rsidR="002F1FF8" w:rsidRPr="002F1FF8" w:rsidRDefault="002F1FF8" w:rsidP="002F1FF8">
            <w:pPr>
              <w:spacing w:after="0" w:line="240" w:lineRule="auto"/>
              <w:jc w:val="right"/>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10/1994</w:t>
            </w:r>
          </w:p>
          <w:p w:rsidR="008B04E3" w:rsidRPr="002F1FF8" w:rsidRDefault="002F1FF8" w:rsidP="002F1FF8">
            <w:pPr>
              <w:spacing w:after="0" w:line="240" w:lineRule="auto"/>
              <w:jc w:val="right"/>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15/1994</w:t>
            </w:r>
          </w:p>
          <w:p w:rsidR="002F1FF8" w:rsidRPr="002F1FF8" w:rsidRDefault="002F1FF8" w:rsidP="002F1FF8">
            <w:pPr>
              <w:spacing w:after="0" w:line="240" w:lineRule="auto"/>
              <w:jc w:val="right"/>
              <w:rPr>
                <w:rFonts w:ascii="Times New Roman" w:eastAsia="Calibri" w:hAnsi="Times New Roman" w:cs="Times New Roman"/>
                <w:sz w:val="24"/>
                <w:szCs w:val="24"/>
              </w:rPr>
            </w:pPr>
            <w:r w:rsidRPr="002F1FF8">
              <w:rPr>
                <w:rFonts w:ascii="Times New Roman" w:eastAsia="Calibri" w:hAnsi="Times New Roman" w:cs="Times New Roman"/>
                <w:sz w:val="24"/>
                <w:szCs w:val="24"/>
              </w:rPr>
              <w:t>53/1994</w:t>
            </w:r>
          </w:p>
          <w:p w:rsidR="002F1FF8" w:rsidRPr="002F1FF8" w:rsidRDefault="002F1FF8" w:rsidP="002F1FF8">
            <w:pPr>
              <w:spacing w:after="0" w:line="240" w:lineRule="auto"/>
              <w:jc w:val="right"/>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18/1995</w:t>
            </w:r>
          </w:p>
          <w:p w:rsidR="002F1FF8" w:rsidRPr="002F1FF8" w:rsidRDefault="002F1FF8" w:rsidP="002F1FF8">
            <w:pPr>
              <w:spacing w:after="0" w:line="240" w:lineRule="auto"/>
              <w:jc w:val="right"/>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12/1996</w:t>
            </w:r>
          </w:p>
          <w:p w:rsidR="002F1FF8" w:rsidRPr="002F1FF8" w:rsidRDefault="002F1FF8" w:rsidP="002F1FF8">
            <w:pPr>
              <w:spacing w:after="0" w:line="240" w:lineRule="auto"/>
              <w:jc w:val="right"/>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19/1996</w:t>
            </w:r>
          </w:p>
          <w:p w:rsidR="002F1FF8" w:rsidRPr="002F1FF8" w:rsidRDefault="002F1FF8" w:rsidP="002F1FF8">
            <w:pPr>
              <w:spacing w:after="0" w:line="240" w:lineRule="auto"/>
              <w:jc w:val="right"/>
              <w:rPr>
                <w:rFonts w:ascii="Times New Roman" w:eastAsia="Calibri" w:hAnsi="Times New Roman" w:cs="Times New Roman"/>
                <w:sz w:val="24"/>
                <w:szCs w:val="24"/>
              </w:rPr>
            </w:pPr>
            <w:r w:rsidRPr="002F1FF8">
              <w:rPr>
                <w:rFonts w:ascii="Times New Roman" w:eastAsia="Calibri" w:hAnsi="Times New Roman" w:cs="Times New Roman"/>
                <w:sz w:val="24"/>
                <w:szCs w:val="24"/>
              </w:rPr>
              <w:t>32/1996</w:t>
            </w:r>
          </w:p>
          <w:p w:rsidR="002F1FF8" w:rsidRPr="002F1FF8" w:rsidRDefault="002F1FF8" w:rsidP="002F1FF8">
            <w:pPr>
              <w:spacing w:after="0" w:line="240" w:lineRule="auto"/>
              <w:jc w:val="right"/>
              <w:rPr>
                <w:rFonts w:ascii="Times New Roman" w:eastAsia="Calibri" w:hAnsi="Times New Roman" w:cs="Times New Roman"/>
                <w:sz w:val="24"/>
                <w:szCs w:val="24"/>
              </w:rPr>
            </w:pPr>
            <w:r w:rsidRPr="002F1FF8">
              <w:rPr>
                <w:rFonts w:ascii="Times New Roman" w:eastAsia="Calibri" w:hAnsi="Times New Roman" w:cs="Times New Roman"/>
                <w:sz w:val="24"/>
                <w:szCs w:val="24"/>
              </w:rPr>
              <w:t>16/1997</w:t>
            </w:r>
          </w:p>
          <w:p w:rsidR="002F1FF8" w:rsidRPr="002F1FF8" w:rsidRDefault="002F1FF8" w:rsidP="002F1FF8">
            <w:pPr>
              <w:spacing w:after="0" w:line="240" w:lineRule="auto"/>
              <w:jc w:val="right"/>
              <w:rPr>
                <w:rFonts w:ascii="Times New Roman" w:eastAsia="Calibri" w:hAnsi="Times New Roman" w:cs="Times New Roman"/>
                <w:sz w:val="24"/>
                <w:szCs w:val="24"/>
              </w:rPr>
            </w:pPr>
            <w:r w:rsidRPr="002F1FF8">
              <w:rPr>
                <w:rFonts w:ascii="Times New Roman" w:eastAsia="Calibri" w:hAnsi="Times New Roman" w:cs="Times New Roman"/>
                <w:sz w:val="24"/>
                <w:szCs w:val="24"/>
              </w:rPr>
              <w:t>24/1997</w:t>
            </w:r>
          </w:p>
          <w:p w:rsidR="002F1FF8" w:rsidRPr="002F1FF8" w:rsidRDefault="002F1FF8" w:rsidP="002F1FF8">
            <w:pPr>
              <w:spacing w:after="0" w:line="240" w:lineRule="auto"/>
              <w:jc w:val="right"/>
              <w:rPr>
                <w:rFonts w:ascii="Times New Roman" w:eastAsia="Calibri" w:hAnsi="Times New Roman" w:cs="Times New Roman"/>
                <w:sz w:val="24"/>
                <w:szCs w:val="24"/>
              </w:rPr>
            </w:pPr>
            <w:r w:rsidRPr="002F1FF8">
              <w:rPr>
                <w:rFonts w:ascii="Times New Roman" w:eastAsia="Calibri" w:hAnsi="Times New Roman" w:cs="Times New Roman"/>
                <w:sz w:val="24"/>
                <w:szCs w:val="24"/>
              </w:rPr>
              <w:t>13/1998</w:t>
            </w:r>
          </w:p>
          <w:p w:rsidR="002F1FF8" w:rsidRPr="002F1FF8" w:rsidRDefault="002F1FF8" w:rsidP="002F1FF8">
            <w:pPr>
              <w:spacing w:after="0" w:line="240" w:lineRule="auto"/>
              <w:jc w:val="right"/>
              <w:rPr>
                <w:rFonts w:ascii="Times New Roman" w:eastAsia="Calibri" w:hAnsi="Times New Roman" w:cs="Times New Roman"/>
                <w:sz w:val="24"/>
                <w:szCs w:val="24"/>
              </w:rPr>
            </w:pPr>
            <w:r w:rsidRPr="002F1FF8">
              <w:rPr>
                <w:rFonts w:ascii="Times New Roman" w:eastAsia="Calibri" w:hAnsi="Times New Roman" w:cs="Times New Roman"/>
                <w:sz w:val="24"/>
                <w:szCs w:val="24"/>
              </w:rPr>
              <w:t>40/1998</w:t>
            </w:r>
          </w:p>
          <w:p w:rsidR="002F1FF8" w:rsidRPr="002F1FF8" w:rsidRDefault="002F1FF8" w:rsidP="002F1FF8">
            <w:pPr>
              <w:spacing w:after="0" w:line="240" w:lineRule="auto"/>
              <w:jc w:val="right"/>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6/1999</w:t>
            </w:r>
          </w:p>
          <w:p w:rsidR="002F1FF8" w:rsidRPr="002F1FF8" w:rsidRDefault="002F1FF8" w:rsidP="002F1FF8">
            <w:pPr>
              <w:spacing w:after="0" w:line="240" w:lineRule="auto"/>
              <w:jc w:val="right"/>
              <w:rPr>
                <w:rFonts w:ascii="Times New Roman" w:eastAsia="Calibri" w:hAnsi="Times New Roman" w:cs="Times New Roman"/>
                <w:sz w:val="24"/>
                <w:szCs w:val="24"/>
              </w:rPr>
            </w:pPr>
            <w:r w:rsidRPr="002F1FF8">
              <w:rPr>
                <w:rFonts w:ascii="Times New Roman" w:eastAsia="Calibri" w:hAnsi="Times New Roman" w:cs="Times New Roman"/>
                <w:sz w:val="24"/>
                <w:szCs w:val="24"/>
              </w:rPr>
              <w:t>48/1999</w:t>
            </w:r>
          </w:p>
          <w:p w:rsidR="002F1FF8" w:rsidRPr="002F1FF8" w:rsidRDefault="002F1FF8" w:rsidP="002F1FF8">
            <w:pPr>
              <w:spacing w:after="0" w:line="240" w:lineRule="auto"/>
              <w:jc w:val="right"/>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4/2000 </w:t>
            </w:r>
          </w:p>
          <w:p w:rsidR="002F1FF8" w:rsidRPr="002F1FF8" w:rsidRDefault="002F1FF8" w:rsidP="002F1FF8">
            <w:pPr>
              <w:spacing w:after="0" w:line="240" w:lineRule="auto"/>
              <w:jc w:val="right"/>
              <w:rPr>
                <w:rFonts w:ascii="Times New Roman" w:eastAsia="Calibri" w:hAnsi="Times New Roman" w:cs="Times New Roman"/>
                <w:sz w:val="24"/>
                <w:szCs w:val="24"/>
              </w:rPr>
            </w:pPr>
            <w:r w:rsidRPr="002F1FF8">
              <w:rPr>
                <w:rFonts w:ascii="Times New Roman" w:eastAsia="Calibri" w:hAnsi="Times New Roman" w:cs="Times New Roman"/>
                <w:sz w:val="24"/>
                <w:szCs w:val="24"/>
              </w:rPr>
              <w:t>15/2000</w:t>
            </w:r>
          </w:p>
          <w:p w:rsidR="002F1FF8" w:rsidRPr="002F1FF8" w:rsidRDefault="002F1FF8" w:rsidP="002F1FF8">
            <w:pPr>
              <w:spacing w:after="0" w:line="240" w:lineRule="auto"/>
              <w:jc w:val="right"/>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20/2001</w:t>
            </w:r>
          </w:p>
          <w:p w:rsidR="002F1FF8" w:rsidRPr="002F1FF8" w:rsidRDefault="002F1FF8" w:rsidP="002F1FF8">
            <w:pPr>
              <w:spacing w:after="0" w:line="240" w:lineRule="auto"/>
              <w:jc w:val="right"/>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43/2001</w:t>
            </w:r>
          </w:p>
          <w:p w:rsidR="002F1FF8" w:rsidRPr="002F1FF8" w:rsidRDefault="002F1FF8" w:rsidP="002F1FF8">
            <w:pPr>
              <w:spacing w:after="0" w:line="240" w:lineRule="auto"/>
              <w:jc w:val="right"/>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25/2002</w:t>
            </w:r>
          </w:p>
          <w:p w:rsidR="002F1FF8" w:rsidRPr="002F1FF8" w:rsidRDefault="002F1FF8" w:rsidP="002F1FF8">
            <w:pPr>
              <w:spacing w:after="0" w:line="240" w:lineRule="auto"/>
              <w:jc w:val="right"/>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60/2002</w:t>
            </w:r>
          </w:p>
          <w:p w:rsidR="002F1FF8" w:rsidRPr="002F1FF8" w:rsidRDefault="002F1FF8" w:rsidP="002F1FF8">
            <w:pPr>
              <w:spacing w:after="0" w:line="240" w:lineRule="auto"/>
              <w:jc w:val="right"/>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3/2003</w:t>
            </w:r>
          </w:p>
          <w:p w:rsidR="002F1FF8" w:rsidRPr="002F1FF8" w:rsidRDefault="002F1FF8" w:rsidP="002F1FF8">
            <w:pPr>
              <w:spacing w:after="0" w:line="240" w:lineRule="auto"/>
              <w:jc w:val="right"/>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43/2003</w:t>
            </w:r>
          </w:p>
          <w:p w:rsidR="002F1FF8" w:rsidRPr="002F1FF8" w:rsidRDefault="002F1FF8" w:rsidP="002F1FF8">
            <w:pPr>
              <w:spacing w:after="0" w:line="240" w:lineRule="auto"/>
              <w:jc w:val="right"/>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63/2003</w:t>
            </w:r>
          </w:p>
          <w:p w:rsidR="002F1FF8" w:rsidRPr="002F1FF8" w:rsidRDefault="002F1FF8" w:rsidP="002F1FF8">
            <w:pPr>
              <w:spacing w:after="0" w:line="240" w:lineRule="auto"/>
              <w:jc w:val="right"/>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69/2003</w:t>
            </w:r>
          </w:p>
          <w:p w:rsidR="002F1FF8" w:rsidRPr="002F1FF8" w:rsidRDefault="002F1FF8" w:rsidP="002F1FF8">
            <w:pPr>
              <w:spacing w:after="0" w:line="240" w:lineRule="auto"/>
              <w:jc w:val="right"/>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5/2004</w:t>
            </w:r>
          </w:p>
          <w:p w:rsidR="002F1FF8" w:rsidRPr="002F1FF8" w:rsidRDefault="002F1FF8" w:rsidP="002F1FF8">
            <w:pPr>
              <w:spacing w:after="0" w:line="240" w:lineRule="auto"/>
              <w:jc w:val="right"/>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35/2004</w:t>
            </w:r>
          </w:p>
          <w:p w:rsidR="002F1FF8" w:rsidRPr="002F1FF8" w:rsidRDefault="002F1FF8" w:rsidP="002F1FF8">
            <w:pPr>
              <w:spacing w:after="0" w:line="240" w:lineRule="auto"/>
              <w:jc w:val="right"/>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20/2005</w:t>
            </w:r>
          </w:p>
          <w:p w:rsidR="002F1FF8" w:rsidRPr="002F1FF8" w:rsidRDefault="002F1FF8" w:rsidP="002F1FF8">
            <w:pPr>
              <w:spacing w:after="0" w:line="240" w:lineRule="auto"/>
              <w:jc w:val="right"/>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32/2005</w:t>
            </w:r>
          </w:p>
          <w:p w:rsidR="002F1FF8" w:rsidRPr="002F1FF8" w:rsidRDefault="002F1FF8" w:rsidP="002F1FF8">
            <w:pPr>
              <w:spacing w:after="0" w:line="240" w:lineRule="auto"/>
              <w:jc w:val="right"/>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59/2005</w:t>
            </w:r>
          </w:p>
          <w:p w:rsidR="002F1FF8" w:rsidRPr="002F1FF8" w:rsidRDefault="002F1FF8" w:rsidP="002F1FF8">
            <w:pPr>
              <w:spacing w:after="0" w:line="240" w:lineRule="auto"/>
              <w:jc w:val="right"/>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10/2006</w:t>
            </w:r>
          </w:p>
          <w:p w:rsidR="002F1FF8" w:rsidRPr="002F1FF8" w:rsidRDefault="002F1FF8" w:rsidP="002F1FF8">
            <w:pPr>
              <w:spacing w:after="0" w:line="240" w:lineRule="auto"/>
              <w:jc w:val="right"/>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44/2006</w:t>
            </w:r>
          </w:p>
          <w:p w:rsidR="002F1FF8" w:rsidRPr="002F1FF8" w:rsidRDefault="002F1FF8" w:rsidP="002F1FF8">
            <w:pPr>
              <w:spacing w:after="0" w:line="240" w:lineRule="auto"/>
              <w:jc w:val="right"/>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72/2006</w:t>
            </w:r>
          </w:p>
          <w:p w:rsidR="002F1FF8" w:rsidRPr="002F1FF8" w:rsidRDefault="002F1FF8" w:rsidP="002F1FF8">
            <w:pPr>
              <w:spacing w:after="0" w:line="240" w:lineRule="auto"/>
              <w:jc w:val="right"/>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3/2007</w:t>
            </w:r>
          </w:p>
          <w:p w:rsidR="002F1FF8" w:rsidRPr="002F1FF8" w:rsidRDefault="002F1FF8" w:rsidP="002F1FF8">
            <w:pPr>
              <w:spacing w:after="0" w:line="240" w:lineRule="auto"/>
              <w:jc w:val="right"/>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57/2007</w:t>
            </w:r>
          </w:p>
          <w:p w:rsidR="002F1FF8" w:rsidRPr="002F1FF8" w:rsidRDefault="002F1FF8" w:rsidP="002F1FF8">
            <w:pPr>
              <w:spacing w:after="0" w:line="240" w:lineRule="auto"/>
              <w:jc w:val="right"/>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97/2007</w:t>
            </w:r>
          </w:p>
          <w:p w:rsidR="002F1FF8" w:rsidRPr="002F1FF8" w:rsidRDefault="002F1FF8" w:rsidP="002F1FF8">
            <w:pPr>
              <w:spacing w:after="0" w:line="240" w:lineRule="auto"/>
              <w:jc w:val="right"/>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11/2008</w:t>
            </w:r>
          </w:p>
          <w:p w:rsidR="002F1FF8" w:rsidRPr="002F1FF8" w:rsidRDefault="002F1FF8" w:rsidP="002F1FF8">
            <w:pPr>
              <w:spacing w:after="0" w:line="240" w:lineRule="auto"/>
              <w:jc w:val="right"/>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23/2008</w:t>
            </w:r>
          </w:p>
          <w:p w:rsidR="002F1FF8" w:rsidRPr="002F1FF8" w:rsidRDefault="002F1FF8" w:rsidP="002F1FF8">
            <w:pPr>
              <w:spacing w:after="0" w:line="240" w:lineRule="auto"/>
              <w:jc w:val="right"/>
              <w:rPr>
                <w:rFonts w:ascii="Times New Roman" w:eastAsia="Calibri" w:hAnsi="Times New Roman" w:cs="Times New Roman"/>
                <w:sz w:val="24"/>
                <w:szCs w:val="24"/>
              </w:rPr>
            </w:pPr>
            <w:r w:rsidRPr="002F1FF8">
              <w:rPr>
                <w:rFonts w:ascii="Times New Roman" w:eastAsia="Calibri" w:hAnsi="Times New Roman" w:cs="Times New Roman"/>
                <w:sz w:val="24"/>
                <w:szCs w:val="24"/>
              </w:rPr>
              <w:lastRenderedPageBreak/>
              <w:t xml:space="preserve"> 34/2008</w:t>
            </w:r>
          </w:p>
          <w:p w:rsidR="00206FDA" w:rsidRDefault="002F1FF8" w:rsidP="00206FDA">
            <w:pPr>
              <w:spacing w:after="0" w:line="240" w:lineRule="auto"/>
              <w:jc w:val="right"/>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54/2008</w:t>
            </w:r>
          </w:p>
          <w:p w:rsidR="00C2290B" w:rsidRPr="002F1FF8" w:rsidRDefault="00C2290B" w:rsidP="002F1FF8">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68/2009</w:t>
            </w:r>
          </w:p>
          <w:p w:rsidR="002F1FF8" w:rsidRPr="002F1FF8" w:rsidRDefault="002F1FF8" w:rsidP="002F1FF8">
            <w:pPr>
              <w:spacing w:after="0" w:line="240" w:lineRule="auto"/>
              <w:jc w:val="right"/>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82/2009</w:t>
            </w:r>
          </w:p>
          <w:p w:rsidR="002F1FF8" w:rsidRPr="002F1FF8" w:rsidRDefault="002F1FF8" w:rsidP="002F1FF8">
            <w:pPr>
              <w:spacing w:after="0" w:line="240" w:lineRule="auto"/>
              <w:jc w:val="right"/>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48/2010</w:t>
            </w:r>
          </w:p>
          <w:p w:rsidR="002F1FF8" w:rsidRPr="002F1FF8" w:rsidRDefault="002F1FF8" w:rsidP="002F1FF8">
            <w:pPr>
              <w:spacing w:after="0" w:line="240" w:lineRule="auto"/>
              <w:jc w:val="right"/>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3/2011</w:t>
            </w:r>
          </w:p>
          <w:p w:rsidR="002F1FF8" w:rsidRPr="002F1FF8" w:rsidRDefault="002F1FF8" w:rsidP="002F1FF8">
            <w:pPr>
              <w:spacing w:after="0" w:line="240" w:lineRule="auto"/>
              <w:jc w:val="right"/>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13/2011</w:t>
            </w:r>
          </w:p>
          <w:p w:rsidR="002F1FF8" w:rsidRPr="002F1FF8" w:rsidRDefault="002F1FF8" w:rsidP="002F1FF8">
            <w:pPr>
              <w:spacing w:after="0" w:line="240" w:lineRule="auto"/>
              <w:jc w:val="right"/>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20/2013</w:t>
            </w:r>
          </w:p>
          <w:p w:rsidR="002F1FF8" w:rsidRPr="002F1FF8" w:rsidRDefault="002F1FF8" w:rsidP="002F1FF8">
            <w:pPr>
              <w:spacing w:after="0" w:line="240" w:lineRule="auto"/>
              <w:jc w:val="right"/>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34/2013</w:t>
            </w:r>
          </w:p>
          <w:p w:rsidR="002F1FF8" w:rsidRPr="002F1FF8" w:rsidRDefault="002F1FF8" w:rsidP="002F1FF8">
            <w:pPr>
              <w:spacing w:after="0" w:line="240" w:lineRule="auto"/>
              <w:jc w:val="right"/>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19/2014</w:t>
            </w:r>
          </w:p>
          <w:p w:rsidR="002F1FF8" w:rsidRPr="002F1FF8" w:rsidRDefault="002F1FF8" w:rsidP="002F1FF8">
            <w:pPr>
              <w:spacing w:after="0" w:line="240" w:lineRule="auto"/>
              <w:jc w:val="right"/>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3/2015</w:t>
            </w:r>
          </w:p>
          <w:p w:rsidR="002F1FF8" w:rsidRDefault="002F1FF8" w:rsidP="002F1FF8">
            <w:pPr>
              <w:spacing w:after="0" w:line="240" w:lineRule="auto"/>
              <w:jc w:val="right"/>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48/2015</w:t>
            </w:r>
          </w:p>
          <w:p w:rsidR="00A41664" w:rsidRDefault="00A41664" w:rsidP="002F1FF8">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17/2017</w:t>
            </w:r>
          </w:p>
          <w:p w:rsidR="002F1FF8" w:rsidRDefault="002F1FF8" w:rsidP="002F1FF8">
            <w:pPr>
              <w:spacing w:after="0" w:line="240" w:lineRule="auto"/>
              <w:jc w:val="right"/>
              <w:rPr>
                <w:rFonts w:ascii="Times New Roman" w:eastAsia="Calibri" w:hAnsi="Times New Roman" w:cs="Times New Roman"/>
                <w:sz w:val="24"/>
                <w:szCs w:val="24"/>
              </w:rPr>
            </w:pPr>
            <w:r w:rsidRPr="002F1FF8">
              <w:rPr>
                <w:rFonts w:ascii="Times New Roman" w:eastAsia="Calibri" w:hAnsi="Times New Roman" w:cs="Times New Roman"/>
                <w:sz w:val="24"/>
                <w:szCs w:val="24"/>
              </w:rPr>
              <w:t>46/2017</w:t>
            </w:r>
          </w:p>
          <w:p w:rsidR="00662A8E" w:rsidRDefault="00662A8E" w:rsidP="002F1FF8">
            <w:pPr>
              <w:spacing w:after="0" w:line="240" w:lineRule="auto"/>
              <w:jc w:val="right"/>
              <w:rPr>
                <w:rFonts w:ascii="Times New Roman" w:eastAsia="Calibri" w:hAnsi="Times New Roman" w:cs="Times New Roman"/>
                <w:sz w:val="24"/>
                <w:szCs w:val="24"/>
              </w:rPr>
            </w:pPr>
          </w:p>
          <w:p w:rsidR="00662A8E" w:rsidRPr="00662A8E" w:rsidRDefault="00BB1E5E" w:rsidP="00662A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62A8E" w:rsidRPr="00662A8E">
              <w:rPr>
                <w:rFonts w:ascii="Times New Roman" w:eastAsia="Calibri" w:hAnsi="Times New Roman" w:cs="Times New Roman"/>
                <w:sz w:val="24"/>
                <w:szCs w:val="24"/>
              </w:rPr>
              <w:t>6/2009</w:t>
            </w:r>
          </w:p>
          <w:p w:rsidR="00662A8E" w:rsidRPr="00662A8E" w:rsidRDefault="00662A8E" w:rsidP="00662A8E">
            <w:pPr>
              <w:spacing w:after="0" w:line="240" w:lineRule="auto"/>
              <w:jc w:val="right"/>
              <w:rPr>
                <w:rFonts w:ascii="Times New Roman" w:eastAsia="Calibri" w:hAnsi="Times New Roman" w:cs="Times New Roman"/>
                <w:sz w:val="24"/>
                <w:szCs w:val="24"/>
              </w:rPr>
            </w:pPr>
            <w:r w:rsidRPr="00662A8E">
              <w:rPr>
                <w:rFonts w:ascii="Times New Roman" w:eastAsia="Calibri" w:hAnsi="Times New Roman" w:cs="Times New Roman"/>
                <w:sz w:val="24"/>
                <w:szCs w:val="24"/>
              </w:rPr>
              <w:t xml:space="preserve">   75/2009</w:t>
            </w:r>
          </w:p>
          <w:p w:rsidR="00662A8E" w:rsidRPr="00662A8E" w:rsidRDefault="00662A8E" w:rsidP="00662A8E">
            <w:pPr>
              <w:spacing w:after="0" w:line="240" w:lineRule="auto"/>
              <w:jc w:val="right"/>
              <w:rPr>
                <w:rFonts w:ascii="Times New Roman" w:eastAsia="Calibri" w:hAnsi="Times New Roman" w:cs="Times New Roman"/>
                <w:sz w:val="24"/>
                <w:szCs w:val="24"/>
              </w:rPr>
            </w:pPr>
            <w:r w:rsidRPr="00662A8E">
              <w:rPr>
                <w:rFonts w:ascii="Times New Roman" w:eastAsia="Calibri" w:hAnsi="Times New Roman" w:cs="Times New Roman"/>
                <w:sz w:val="24"/>
                <w:szCs w:val="24"/>
              </w:rPr>
              <w:t xml:space="preserve">   37/2010</w:t>
            </w:r>
          </w:p>
          <w:p w:rsidR="00662A8E" w:rsidRPr="00662A8E" w:rsidRDefault="00662A8E" w:rsidP="00662A8E">
            <w:pPr>
              <w:spacing w:after="0" w:line="240" w:lineRule="auto"/>
              <w:jc w:val="right"/>
              <w:rPr>
                <w:rFonts w:ascii="Times New Roman" w:eastAsia="Calibri" w:hAnsi="Times New Roman" w:cs="Times New Roman"/>
                <w:sz w:val="24"/>
                <w:szCs w:val="24"/>
              </w:rPr>
            </w:pPr>
            <w:r w:rsidRPr="00662A8E">
              <w:rPr>
                <w:rFonts w:ascii="Times New Roman" w:eastAsia="Calibri" w:hAnsi="Times New Roman" w:cs="Times New Roman"/>
                <w:sz w:val="24"/>
                <w:szCs w:val="24"/>
              </w:rPr>
              <w:t xml:space="preserve">   49/2010</w:t>
            </w:r>
          </w:p>
          <w:p w:rsidR="00662A8E" w:rsidRDefault="00662A8E" w:rsidP="00662A8E">
            <w:pPr>
              <w:spacing w:after="0" w:line="240" w:lineRule="auto"/>
              <w:jc w:val="right"/>
              <w:rPr>
                <w:rFonts w:ascii="Times New Roman" w:eastAsia="Calibri" w:hAnsi="Times New Roman" w:cs="Times New Roman"/>
                <w:sz w:val="24"/>
                <w:szCs w:val="24"/>
              </w:rPr>
            </w:pPr>
            <w:r w:rsidRPr="00662A8E">
              <w:rPr>
                <w:rFonts w:ascii="Times New Roman" w:eastAsia="Calibri" w:hAnsi="Times New Roman" w:cs="Times New Roman"/>
                <w:sz w:val="24"/>
                <w:szCs w:val="24"/>
              </w:rPr>
              <w:t xml:space="preserve">   18/2017</w:t>
            </w:r>
          </w:p>
          <w:p w:rsidR="00662A8E" w:rsidRDefault="00662A8E" w:rsidP="00662A8E">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47/2017</w:t>
            </w:r>
          </w:p>
          <w:p w:rsidR="00A41664" w:rsidRDefault="00A41664" w:rsidP="00662A8E">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1/2018</w:t>
            </w:r>
          </w:p>
          <w:p w:rsidR="00A41664" w:rsidRPr="002F1FF8" w:rsidRDefault="00A41664" w:rsidP="00662A8E">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7/2018</w:t>
            </w:r>
          </w:p>
        </w:tc>
        <w:tc>
          <w:tcPr>
            <w:tcW w:w="568" w:type="dxa"/>
            <w:gridSpan w:val="4"/>
          </w:tcPr>
          <w:p w:rsidR="008B04E3" w:rsidRPr="00424F58" w:rsidRDefault="008B04E3" w:rsidP="00B43271">
            <w:pPr>
              <w:spacing w:after="0" w:line="240" w:lineRule="auto"/>
              <w:jc w:val="center"/>
              <w:rPr>
                <w:rFonts w:ascii="Times New Roman" w:eastAsia="Calibri" w:hAnsi="Times New Roman" w:cs="Times New Roman"/>
                <w:sz w:val="24"/>
                <w:szCs w:val="24"/>
              </w:rPr>
            </w:pPr>
            <w:r w:rsidRPr="00424F58">
              <w:rPr>
                <w:rFonts w:ascii="Times New Roman" w:eastAsia="Calibri" w:hAnsi="Times New Roman" w:cs="Times New Roman"/>
                <w:sz w:val="24"/>
                <w:szCs w:val="24"/>
              </w:rPr>
              <w:lastRenderedPageBreak/>
              <w:t>(3)</w:t>
            </w:r>
          </w:p>
        </w:tc>
        <w:tc>
          <w:tcPr>
            <w:tcW w:w="5812" w:type="dxa"/>
            <w:gridSpan w:val="4"/>
          </w:tcPr>
          <w:p w:rsidR="008B04E3" w:rsidRPr="00424F58" w:rsidRDefault="008B04E3" w:rsidP="00B43271">
            <w:pPr>
              <w:spacing w:after="0" w:line="240" w:lineRule="auto"/>
              <w:jc w:val="both"/>
              <w:rPr>
                <w:rFonts w:ascii="Times New Roman" w:eastAsia="Calibri" w:hAnsi="Times New Roman" w:cs="Times New Roman"/>
                <w:sz w:val="24"/>
                <w:szCs w:val="24"/>
              </w:rPr>
            </w:pPr>
            <w:r w:rsidRPr="00424F58">
              <w:rPr>
                <w:rFonts w:ascii="Times New Roman" w:eastAsia="Calibri" w:hAnsi="Times New Roman" w:cs="Times New Roman"/>
                <w:sz w:val="24"/>
                <w:szCs w:val="24"/>
              </w:rPr>
              <w:t>Kadro fazlası olarak atanan ki</w:t>
            </w:r>
            <w:r w:rsidR="00427968">
              <w:rPr>
                <w:rFonts w:ascii="Times New Roman" w:eastAsia="Calibri" w:hAnsi="Times New Roman" w:cs="Times New Roman"/>
                <w:sz w:val="24"/>
                <w:szCs w:val="24"/>
              </w:rPr>
              <w:t>şilere, Kamu Görevlileri Yasası</w:t>
            </w:r>
            <w:r w:rsidRPr="00424F58">
              <w:rPr>
                <w:rFonts w:ascii="Times New Roman" w:eastAsia="Calibri" w:hAnsi="Times New Roman" w:cs="Times New Roman"/>
                <w:sz w:val="24"/>
                <w:szCs w:val="24"/>
              </w:rPr>
              <w:t xml:space="preserve">nın 58’inci maddesinin (4)’üncü fıkrasının (B) bendinde ve Kamu Sağlık Çalışanları </w:t>
            </w:r>
            <w:r w:rsidR="00427968">
              <w:rPr>
                <w:rFonts w:ascii="Times New Roman" w:eastAsia="Calibri" w:hAnsi="Times New Roman" w:cs="Times New Roman"/>
                <w:sz w:val="24"/>
                <w:szCs w:val="24"/>
              </w:rPr>
              <w:t>Yasası</w:t>
            </w:r>
            <w:r w:rsidRPr="00424F58">
              <w:rPr>
                <w:rFonts w:ascii="Times New Roman" w:eastAsia="Calibri" w:hAnsi="Times New Roman" w:cs="Times New Roman"/>
                <w:sz w:val="24"/>
                <w:szCs w:val="24"/>
              </w:rPr>
              <w:t>nın 59’uncu maddesinin (2)’</w:t>
            </w:r>
            <w:proofErr w:type="spellStart"/>
            <w:r w:rsidRPr="00424F58">
              <w:rPr>
                <w:rFonts w:ascii="Times New Roman" w:eastAsia="Calibri" w:hAnsi="Times New Roman" w:cs="Times New Roman"/>
                <w:sz w:val="24"/>
                <w:szCs w:val="24"/>
              </w:rPr>
              <w:t>nci</w:t>
            </w:r>
            <w:proofErr w:type="spellEnd"/>
            <w:r w:rsidRPr="00424F58">
              <w:rPr>
                <w:rFonts w:ascii="Times New Roman" w:eastAsia="Calibri" w:hAnsi="Times New Roman" w:cs="Times New Roman"/>
                <w:sz w:val="24"/>
                <w:szCs w:val="24"/>
              </w:rPr>
              <w:t xml:space="preserve"> fıkrasının (B) bendinde yer alan alt derecelerin görev</w:t>
            </w:r>
            <w:r w:rsidR="00427968">
              <w:rPr>
                <w:rFonts w:ascii="Times New Roman" w:eastAsia="Calibri" w:hAnsi="Times New Roman" w:cs="Times New Roman"/>
                <w:sz w:val="24"/>
                <w:szCs w:val="24"/>
              </w:rPr>
              <w:t>,</w:t>
            </w:r>
            <w:r w:rsidRPr="00424F58">
              <w:rPr>
                <w:rFonts w:ascii="Times New Roman" w:eastAsia="Calibri" w:hAnsi="Times New Roman" w:cs="Times New Roman"/>
                <w:sz w:val="24"/>
                <w:szCs w:val="24"/>
              </w:rPr>
              <w:t xml:space="preserve"> yetki ve sorumluluklarının yürütülmesine ilişkin kurallar uygulanmaz.</w:t>
            </w:r>
          </w:p>
        </w:tc>
      </w:tr>
      <w:tr w:rsidR="008B04E3" w:rsidRPr="00424F58" w:rsidTr="009E0190">
        <w:trPr>
          <w:gridAfter w:val="1"/>
          <w:wAfter w:w="319" w:type="dxa"/>
        </w:trPr>
        <w:tc>
          <w:tcPr>
            <w:tcW w:w="2084" w:type="dxa"/>
            <w:gridSpan w:val="3"/>
          </w:tcPr>
          <w:p w:rsidR="008B04E3" w:rsidRPr="00424F58" w:rsidRDefault="008B04E3" w:rsidP="00B43271">
            <w:pPr>
              <w:spacing w:after="0" w:line="240" w:lineRule="auto"/>
              <w:jc w:val="both"/>
              <w:rPr>
                <w:rFonts w:ascii="Times New Roman" w:eastAsia="Calibri" w:hAnsi="Times New Roman" w:cs="Times New Roman"/>
                <w:b/>
                <w:sz w:val="24"/>
                <w:szCs w:val="24"/>
              </w:rPr>
            </w:pPr>
          </w:p>
        </w:tc>
        <w:tc>
          <w:tcPr>
            <w:tcW w:w="1417" w:type="dxa"/>
            <w:gridSpan w:val="4"/>
          </w:tcPr>
          <w:p w:rsidR="008B04E3" w:rsidRPr="00424F58" w:rsidRDefault="008B04E3" w:rsidP="00B43271">
            <w:pPr>
              <w:spacing w:after="0" w:line="240" w:lineRule="auto"/>
              <w:jc w:val="both"/>
              <w:rPr>
                <w:rFonts w:ascii="Times New Roman" w:eastAsia="Calibri" w:hAnsi="Times New Roman" w:cs="Times New Roman"/>
                <w:b/>
                <w:sz w:val="24"/>
                <w:szCs w:val="24"/>
              </w:rPr>
            </w:pPr>
          </w:p>
        </w:tc>
        <w:tc>
          <w:tcPr>
            <w:tcW w:w="568" w:type="dxa"/>
            <w:gridSpan w:val="4"/>
          </w:tcPr>
          <w:p w:rsidR="008B04E3" w:rsidRPr="00424F58" w:rsidRDefault="008B04E3" w:rsidP="00B43271">
            <w:pPr>
              <w:spacing w:after="0" w:line="240" w:lineRule="auto"/>
              <w:jc w:val="center"/>
              <w:rPr>
                <w:rFonts w:ascii="Times New Roman" w:eastAsia="Calibri" w:hAnsi="Times New Roman" w:cs="Times New Roman"/>
                <w:sz w:val="24"/>
                <w:szCs w:val="24"/>
              </w:rPr>
            </w:pPr>
            <w:r w:rsidRPr="00424F58">
              <w:rPr>
                <w:rFonts w:ascii="Times New Roman" w:eastAsia="Calibri" w:hAnsi="Times New Roman" w:cs="Times New Roman"/>
                <w:sz w:val="24"/>
                <w:szCs w:val="24"/>
              </w:rPr>
              <w:t>(4)</w:t>
            </w:r>
          </w:p>
        </w:tc>
        <w:tc>
          <w:tcPr>
            <w:tcW w:w="5812" w:type="dxa"/>
            <w:gridSpan w:val="4"/>
          </w:tcPr>
          <w:p w:rsidR="008B04E3" w:rsidRPr="00424F58" w:rsidRDefault="00206FDA" w:rsidP="002C7AC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Bu madde </w:t>
            </w:r>
            <w:r w:rsidR="008A308F">
              <w:rPr>
                <w:rFonts w:ascii="Times New Roman" w:eastAsia="Calibri" w:hAnsi="Times New Roman" w:cs="Times New Roman"/>
                <w:sz w:val="24"/>
                <w:szCs w:val="24"/>
              </w:rPr>
              <w:t>kapsamında</w:t>
            </w:r>
            <w:r w:rsidR="002C7ACD">
              <w:rPr>
                <w:rFonts w:ascii="Times New Roman" w:eastAsia="Calibri" w:hAnsi="Times New Roman" w:cs="Times New Roman"/>
                <w:sz w:val="24"/>
                <w:szCs w:val="24"/>
              </w:rPr>
              <w:t xml:space="preserve"> kişi</w:t>
            </w:r>
            <w:r w:rsidR="008B04E3" w:rsidRPr="00424F58">
              <w:rPr>
                <w:rFonts w:ascii="Times New Roman" w:eastAsia="Calibri" w:hAnsi="Times New Roman" w:cs="Times New Roman"/>
                <w:sz w:val="24"/>
                <w:szCs w:val="24"/>
              </w:rPr>
              <w:t>, üst kademe yöneticiliği göre</w:t>
            </w:r>
            <w:r>
              <w:rPr>
                <w:rFonts w:ascii="Times New Roman" w:eastAsia="Calibri" w:hAnsi="Times New Roman" w:cs="Times New Roman"/>
                <w:sz w:val="24"/>
                <w:szCs w:val="24"/>
              </w:rPr>
              <w:t>vine atanmadan önce bulunduğu</w:t>
            </w:r>
            <w:r w:rsidR="00C9353C">
              <w:rPr>
                <w:rFonts w:ascii="Times New Roman" w:eastAsia="Calibri" w:hAnsi="Times New Roman" w:cs="Times New Roman"/>
                <w:sz w:val="24"/>
                <w:szCs w:val="24"/>
              </w:rPr>
              <w:t xml:space="preserve"> kadronun maaşını alır</w:t>
            </w:r>
            <w:r w:rsidR="008B04E3" w:rsidRPr="00424F58">
              <w:rPr>
                <w:rFonts w:ascii="Times New Roman" w:eastAsia="Calibri" w:hAnsi="Times New Roman" w:cs="Times New Roman"/>
                <w:sz w:val="24"/>
                <w:szCs w:val="24"/>
              </w:rPr>
              <w:t xml:space="preserve">. </w:t>
            </w:r>
            <w:r w:rsidR="00C9353C">
              <w:rPr>
                <w:rFonts w:ascii="Times New Roman" w:eastAsia="Calibri" w:hAnsi="Times New Roman" w:cs="Times New Roman"/>
                <w:sz w:val="24"/>
                <w:szCs w:val="24"/>
              </w:rPr>
              <w:t>Bu kişiye</w:t>
            </w:r>
            <w:r w:rsidR="00BB1E5E">
              <w:rPr>
                <w:rFonts w:ascii="Times New Roman" w:eastAsia="Calibri" w:hAnsi="Times New Roman" w:cs="Times New Roman"/>
                <w:sz w:val="24"/>
                <w:szCs w:val="24"/>
              </w:rPr>
              <w:t>,</w:t>
            </w:r>
            <w:r w:rsidR="00C9353C">
              <w:rPr>
                <w:rFonts w:ascii="Times New Roman" w:eastAsia="Calibri" w:hAnsi="Times New Roman" w:cs="Times New Roman"/>
                <w:sz w:val="24"/>
                <w:szCs w:val="24"/>
              </w:rPr>
              <w:t xml:space="preserve"> ü</w:t>
            </w:r>
            <w:r w:rsidR="008B04E3" w:rsidRPr="00424F58">
              <w:rPr>
                <w:rFonts w:ascii="Times New Roman" w:eastAsia="Calibri" w:hAnsi="Times New Roman" w:cs="Times New Roman"/>
                <w:sz w:val="24"/>
                <w:szCs w:val="24"/>
              </w:rPr>
              <w:t>st kademe yö</w:t>
            </w:r>
            <w:r w:rsidR="00C9353C">
              <w:rPr>
                <w:rFonts w:ascii="Times New Roman" w:eastAsia="Calibri" w:hAnsi="Times New Roman" w:cs="Times New Roman"/>
                <w:sz w:val="24"/>
                <w:szCs w:val="24"/>
              </w:rPr>
              <w:t>neticisi olarak görev yaptığı</w:t>
            </w:r>
            <w:r w:rsidR="008B04E3" w:rsidRPr="00424F58">
              <w:rPr>
                <w:rFonts w:ascii="Times New Roman" w:eastAsia="Calibri" w:hAnsi="Times New Roman" w:cs="Times New Roman"/>
                <w:sz w:val="24"/>
                <w:szCs w:val="24"/>
              </w:rPr>
              <w:t xml:space="preserve"> her hizmet yılına karşılık bir kademe ilerlemesi verilir.</w:t>
            </w:r>
          </w:p>
        </w:tc>
      </w:tr>
      <w:tr w:rsidR="008B04E3" w:rsidRPr="00424F58" w:rsidTr="009E0190">
        <w:trPr>
          <w:gridAfter w:val="1"/>
          <w:wAfter w:w="319" w:type="dxa"/>
        </w:trPr>
        <w:tc>
          <w:tcPr>
            <w:tcW w:w="2084" w:type="dxa"/>
            <w:gridSpan w:val="3"/>
          </w:tcPr>
          <w:p w:rsidR="008B04E3" w:rsidRPr="00424F58" w:rsidRDefault="008B04E3" w:rsidP="00B43271">
            <w:pPr>
              <w:spacing w:after="0" w:line="240" w:lineRule="auto"/>
              <w:jc w:val="both"/>
              <w:rPr>
                <w:rFonts w:ascii="Times New Roman" w:eastAsia="Calibri" w:hAnsi="Times New Roman" w:cs="Times New Roman"/>
                <w:sz w:val="24"/>
                <w:szCs w:val="24"/>
              </w:rPr>
            </w:pPr>
          </w:p>
        </w:tc>
        <w:tc>
          <w:tcPr>
            <w:tcW w:w="1417" w:type="dxa"/>
            <w:gridSpan w:val="4"/>
          </w:tcPr>
          <w:p w:rsidR="008B04E3" w:rsidRPr="00424F58" w:rsidRDefault="008B04E3" w:rsidP="00B43271">
            <w:pPr>
              <w:spacing w:after="0" w:line="240" w:lineRule="auto"/>
              <w:jc w:val="both"/>
              <w:rPr>
                <w:rFonts w:ascii="Times New Roman" w:eastAsia="Calibri" w:hAnsi="Times New Roman" w:cs="Times New Roman"/>
                <w:sz w:val="24"/>
                <w:szCs w:val="24"/>
              </w:rPr>
            </w:pPr>
          </w:p>
        </w:tc>
        <w:tc>
          <w:tcPr>
            <w:tcW w:w="568" w:type="dxa"/>
            <w:gridSpan w:val="4"/>
          </w:tcPr>
          <w:p w:rsidR="008B04E3" w:rsidRPr="00424F58" w:rsidRDefault="008B04E3" w:rsidP="00B43271">
            <w:pPr>
              <w:spacing w:after="0" w:line="240" w:lineRule="auto"/>
              <w:jc w:val="center"/>
              <w:rPr>
                <w:rFonts w:ascii="Times New Roman" w:eastAsia="Calibri" w:hAnsi="Times New Roman" w:cs="Times New Roman"/>
                <w:sz w:val="24"/>
                <w:szCs w:val="24"/>
              </w:rPr>
            </w:pPr>
            <w:r w:rsidRPr="00424F58">
              <w:rPr>
                <w:rFonts w:ascii="Times New Roman" w:eastAsia="Calibri" w:hAnsi="Times New Roman" w:cs="Times New Roman"/>
                <w:sz w:val="24"/>
                <w:szCs w:val="24"/>
              </w:rPr>
              <w:t>(5)</w:t>
            </w:r>
          </w:p>
        </w:tc>
        <w:tc>
          <w:tcPr>
            <w:tcW w:w="5812" w:type="dxa"/>
            <w:gridSpan w:val="4"/>
          </w:tcPr>
          <w:p w:rsidR="008B04E3" w:rsidRPr="00424F58" w:rsidRDefault="008B04E3" w:rsidP="002C7ACD">
            <w:pPr>
              <w:spacing w:after="0" w:line="240" w:lineRule="auto"/>
              <w:jc w:val="both"/>
              <w:rPr>
                <w:rFonts w:ascii="Times New Roman" w:eastAsia="Calibri" w:hAnsi="Times New Roman" w:cs="Times New Roman"/>
                <w:sz w:val="24"/>
                <w:szCs w:val="24"/>
              </w:rPr>
            </w:pPr>
            <w:r w:rsidRPr="00424F58">
              <w:rPr>
                <w:rFonts w:ascii="Times New Roman" w:eastAsia="Calibri" w:hAnsi="Times New Roman" w:cs="Times New Roman"/>
                <w:sz w:val="24"/>
                <w:szCs w:val="24"/>
              </w:rPr>
              <w:t>Bu madde</w:t>
            </w:r>
            <w:r w:rsidRPr="00424F58">
              <w:rPr>
                <w:rFonts w:ascii="Times New Roman" w:eastAsia="Calibri" w:hAnsi="Times New Roman" w:cs="Times New Roman"/>
                <w:b/>
                <w:sz w:val="24"/>
                <w:szCs w:val="24"/>
              </w:rPr>
              <w:t xml:space="preserve"> </w:t>
            </w:r>
            <w:r w:rsidR="002C7ACD" w:rsidRPr="002C7ACD">
              <w:rPr>
                <w:rFonts w:ascii="Times New Roman" w:eastAsia="Calibri" w:hAnsi="Times New Roman" w:cs="Times New Roman"/>
                <w:sz w:val="24"/>
                <w:szCs w:val="24"/>
              </w:rPr>
              <w:t>kapsamındaki</w:t>
            </w:r>
            <w:r w:rsidRPr="00424F58">
              <w:rPr>
                <w:rFonts w:ascii="Times New Roman" w:eastAsia="Calibri" w:hAnsi="Times New Roman" w:cs="Times New Roman"/>
                <w:sz w:val="24"/>
                <w:szCs w:val="24"/>
              </w:rPr>
              <w:t xml:space="preserve"> kamu görevlisinin</w:t>
            </w:r>
            <w:r w:rsidR="006871F7">
              <w:rPr>
                <w:rFonts w:ascii="Times New Roman" w:eastAsia="Calibri" w:hAnsi="Times New Roman" w:cs="Times New Roman"/>
                <w:sz w:val="24"/>
                <w:szCs w:val="24"/>
              </w:rPr>
              <w:t>,</w:t>
            </w:r>
            <w:r w:rsidRPr="00424F58">
              <w:rPr>
                <w:rFonts w:ascii="Times New Roman" w:eastAsia="Calibri" w:hAnsi="Times New Roman" w:cs="Times New Roman"/>
                <w:sz w:val="24"/>
                <w:szCs w:val="24"/>
              </w:rPr>
              <w:t xml:space="preserve"> üst kademe yöneticisi olarak hizmette geçirdiği </w:t>
            </w:r>
            <w:r w:rsidR="00C9353C">
              <w:rPr>
                <w:rFonts w:ascii="Times New Roman" w:eastAsia="Calibri" w:hAnsi="Times New Roman" w:cs="Times New Roman"/>
                <w:sz w:val="24"/>
                <w:szCs w:val="24"/>
              </w:rPr>
              <w:t xml:space="preserve">her </w:t>
            </w:r>
            <w:r w:rsidRPr="00424F58">
              <w:rPr>
                <w:rFonts w:ascii="Times New Roman" w:eastAsia="Calibri" w:hAnsi="Times New Roman" w:cs="Times New Roman"/>
                <w:sz w:val="24"/>
                <w:szCs w:val="24"/>
              </w:rPr>
              <w:t xml:space="preserve">süre, derece yükselmeleri ile sınıf değişikliklerinde dikkate alınır ve bu </w:t>
            </w:r>
            <w:r w:rsidR="00C9353C">
              <w:rPr>
                <w:rFonts w:ascii="Times New Roman" w:eastAsia="Calibri" w:hAnsi="Times New Roman" w:cs="Times New Roman"/>
                <w:sz w:val="24"/>
                <w:szCs w:val="24"/>
              </w:rPr>
              <w:t xml:space="preserve">her </w:t>
            </w:r>
            <w:r w:rsidRPr="00424F58">
              <w:rPr>
                <w:rFonts w:ascii="Times New Roman" w:eastAsia="Calibri" w:hAnsi="Times New Roman" w:cs="Times New Roman"/>
                <w:sz w:val="24"/>
                <w:szCs w:val="24"/>
              </w:rPr>
              <w:t>süre için performans değerlendirme koşulu aranmaz.</w:t>
            </w:r>
          </w:p>
        </w:tc>
      </w:tr>
      <w:tr w:rsidR="008B04E3" w:rsidRPr="00424F58" w:rsidTr="009E0190">
        <w:trPr>
          <w:gridAfter w:val="1"/>
          <w:wAfter w:w="319" w:type="dxa"/>
        </w:trPr>
        <w:tc>
          <w:tcPr>
            <w:tcW w:w="2084" w:type="dxa"/>
            <w:gridSpan w:val="3"/>
          </w:tcPr>
          <w:p w:rsidR="008B04E3" w:rsidRPr="00424F58" w:rsidRDefault="008B04E3" w:rsidP="00B43271">
            <w:pPr>
              <w:spacing w:after="0" w:line="240" w:lineRule="auto"/>
              <w:jc w:val="both"/>
              <w:rPr>
                <w:rFonts w:ascii="Times New Roman" w:eastAsia="Calibri" w:hAnsi="Times New Roman" w:cs="Times New Roman"/>
                <w:sz w:val="24"/>
                <w:szCs w:val="24"/>
              </w:rPr>
            </w:pPr>
          </w:p>
        </w:tc>
        <w:tc>
          <w:tcPr>
            <w:tcW w:w="1417" w:type="dxa"/>
            <w:gridSpan w:val="4"/>
          </w:tcPr>
          <w:p w:rsidR="008B04E3" w:rsidRPr="00424F58" w:rsidRDefault="008B04E3" w:rsidP="00B43271">
            <w:pPr>
              <w:spacing w:after="0" w:line="240" w:lineRule="auto"/>
              <w:jc w:val="both"/>
              <w:rPr>
                <w:rFonts w:ascii="Times New Roman" w:eastAsia="Calibri" w:hAnsi="Times New Roman" w:cs="Times New Roman"/>
                <w:sz w:val="24"/>
                <w:szCs w:val="24"/>
              </w:rPr>
            </w:pPr>
          </w:p>
        </w:tc>
        <w:tc>
          <w:tcPr>
            <w:tcW w:w="568" w:type="dxa"/>
            <w:gridSpan w:val="4"/>
          </w:tcPr>
          <w:p w:rsidR="008B04E3" w:rsidRPr="00424F58" w:rsidRDefault="008B04E3" w:rsidP="00B43271">
            <w:pPr>
              <w:spacing w:after="0" w:line="240" w:lineRule="auto"/>
              <w:jc w:val="center"/>
              <w:rPr>
                <w:rFonts w:ascii="Times New Roman" w:eastAsia="Calibri" w:hAnsi="Times New Roman" w:cs="Times New Roman"/>
                <w:sz w:val="24"/>
                <w:szCs w:val="24"/>
              </w:rPr>
            </w:pPr>
            <w:r w:rsidRPr="00424F58">
              <w:rPr>
                <w:rFonts w:ascii="Times New Roman" w:eastAsia="Calibri" w:hAnsi="Times New Roman" w:cs="Times New Roman"/>
                <w:sz w:val="24"/>
                <w:szCs w:val="24"/>
              </w:rPr>
              <w:t>(6)</w:t>
            </w:r>
          </w:p>
        </w:tc>
        <w:tc>
          <w:tcPr>
            <w:tcW w:w="5812" w:type="dxa"/>
            <w:gridSpan w:val="4"/>
          </w:tcPr>
          <w:p w:rsidR="008B04E3" w:rsidRPr="00424F58" w:rsidRDefault="008B04E3" w:rsidP="00B43271">
            <w:pPr>
              <w:spacing w:after="0" w:line="240" w:lineRule="auto"/>
              <w:jc w:val="both"/>
              <w:rPr>
                <w:rFonts w:ascii="Times New Roman" w:eastAsia="Calibri" w:hAnsi="Times New Roman" w:cs="Times New Roman"/>
                <w:sz w:val="24"/>
                <w:szCs w:val="24"/>
              </w:rPr>
            </w:pPr>
            <w:r w:rsidRPr="00424F58">
              <w:rPr>
                <w:rFonts w:ascii="Times New Roman" w:eastAsia="Calibri" w:hAnsi="Times New Roman" w:cs="Times New Roman"/>
                <w:sz w:val="24"/>
                <w:szCs w:val="24"/>
              </w:rPr>
              <w:t>Bu madde a</w:t>
            </w:r>
            <w:r w:rsidR="00C9353C">
              <w:rPr>
                <w:rFonts w:ascii="Times New Roman" w:eastAsia="Calibri" w:hAnsi="Times New Roman" w:cs="Times New Roman"/>
                <w:sz w:val="24"/>
                <w:szCs w:val="24"/>
              </w:rPr>
              <w:t>maçları bakımından</w:t>
            </w:r>
            <w:r w:rsidR="006871F7">
              <w:rPr>
                <w:rFonts w:ascii="Times New Roman" w:eastAsia="Calibri" w:hAnsi="Times New Roman" w:cs="Times New Roman"/>
                <w:sz w:val="24"/>
                <w:szCs w:val="24"/>
              </w:rPr>
              <w:t>,</w:t>
            </w:r>
            <w:r w:rsidR="00C9353C">
              <w:rPr>
                <w:rFonts w:ascii="Times New Roman" w:eastAsia="Calibri" w:hAnsi="Times New Roman" w:cs="Times New Roman"/>
                <w:sz w:val="24"/>
                <w:szCs w:val="24"/>
              </w:rPr>
              <w:t xml:space="preserve"> “denk kadro”;</w:t>
            </w:r>
            <w:r w:rsidRPr="00424F58">
              <w:rPr>
                <w:rFonts w:ascii="Times New Roman" w:eastAsia="Calibri" w:hAnsi="Times New Roman" w:cs="Times New Roman"/>
                <w:sz w:val="24"/>
                <w:szCs w:val="24"/>
              </w:rPr>
              <w:t xml:space="preserve"> aynı hizmet sınıfında bulunan aynı alt hizmet sınıflarını, </w:t>
            </w:r>
            <w:r w:rsidR="00A63D5E" w:rsidRPr="00424F58">
              <w:rPr>
                <w:rFonts w:ascii="Times New Roman" w:eastAsia="Calibri" w:hAnsi="Times New Roman" w:cs="Times New Roman"/>
                <w:sz w:val="24"/>
                <w:szCs w:val="24"/>
              </w:rPr>
              <w:t>aynı öğrenim koşulu</w:t>
            </w:r>
            <w:r w:rsidR="00612A32">
              <w:rPr>
                <w:rFonts w:ascii="Times New Roman" w:eastAsia="Calibri" w:hAnsi="Times New Roman" w:cs="Times New Roman"/>
                <w:sz w:val="24"/>
                <w:szCs w:val="24"/>
              </w:rPr>
              <w:t>nu</w:t>
            </w:r>
            <w:r w:rsidR="00A63D5E" w:rsidRPr="00424F58">
              <w:rPr>
                <w:rFonts w:ascii="Times New Roman" w:eastAsia="Calibri" w:hAnsi="Times New Roman" w:cs="Times New Roman"/>
                <w:sz w:val="24"/>
                <w:szCs w:val="24"/>
              </w:rPr>
              <w:t xml:space="preserve">, </w:t>
            </w:r>
            <w:r w:rsidRPr="00424F58">
              <w:rPr>
                <w:rFonts w:ascii="Times New Roman" w:eastAsia="Calibri" w:hAnsi="Times New Roman" w:cs="Times New Roman"/>
                <w:sz w:val="24"/>
                <w:szCs w:val="24"/>
              </w:rPr>
              <w:t>aynı derece ve baremdeki aynı ve/veya benzer görevleri anlatır.</w:t>
            </w:r>
            <w:r w:rsidR="00424F58">
              <w:rPr>
                <w:rFonts w:ascii="Times New Roman" w:eastAsia="Calibri" w:hAnsi="Times New Roman" w:cs="Times New Roman"/>
                <w:sz w:val="24"/>
                <w:szCs w:val="24"/>
              </w:rPr>
              <w:t>”</w:t>
            </w:r>
          </w:p>
        </w:tc>
      </w:tr>
      <w:tr w:rsidR="008B04E3" w:rsidRPr="00424F58" w:rsidTr="009E0190">
        <w:trPr>
          <w:gridAfter w:val="1"/>
          <w:wAfter w:w="319" w:type="dxa"/>
        </w:trPr>
        <w:tc>
          <w:tcPr>
            <w:tcW w:w="2084" w:type="dxa"/>
            <w:gridSpan w:val="3"/>
            <w:hideMark/>
          </w:tcPr>
          <w:p w:rsidR="008B04E3" w:rsidRPr="00424F58" w:rsidRDefault="008B04E3" w:rsidP="00B43271">
            <w:pPr>
              <w:spacing w:after="0" w:line="240" w:lineRule="auto"/>
              <w:rPr>
                <w:rFonts w:ascii="Times New Roman" w:eastAsia="Calibri" w:hAnsi="Times New Roman" w:cs="Times New Roman"/>
                <w:sz w:val="24"/>
                <w:szCs w:val="24"/>
              </w:rPr>
            </w:pPr>
          </w:p>
        </w:tc>
        <w:tc>
          <w:tcPr>
            <w:tcW w:w="7797" w:type="dxa"/>
            <w:gridSpan w:val="12"/>
          </w:tcPr>
          <w:p w:rsidR="008B04E3" w:rsidRPr="00424F58" w:rsidRDefault="008B04E3" w:rsidP="00B43271">
            <w:pPr>
              <w:spacing w:after="0" w:line="240" w:lineRule="auto"/>
              <w:jc w:val="both"/>
              <w:rPr>
                <w:rFonts w:ascii="Times New Roman" w:eastAsia="Calibri" w:hAnsi="Times New Roman" w:cs="Times New Roman"/>
                <w:sz w:val="24"/>
                <w:szCs w:val="24"/>
              </w:rPr>
            </w:pPr>
          </w:p>
        </w:tc>
      </w:tr>
      <w:tr w:rsidR="008B04E3" w:rsidRPr="00424F58" w:rsidTr="009E0190">
        <w:trPr>
          <w:gridAfter w:val="1"/>
          <w:wAfter w:w="319" w:type="dxa"/>
          <w:trHeight w:val="1267"/>
        </w:trPr>
        <w:tc>
          <w:tcPr>
            <w:tcW w:w="2084" w:type="dxa"/>
            <w:gridSpan w:val="3"/>
            <w:hideMark/>
          </w:tcPr>
          <w:p w:rsidR="008B04E3" w:rsidRPr="00424F58" w:rsidRDefault="008B04E3" w:rsidP="00B43271">
            <w:pPr>
              <w:spacing w:after="0" w:line="240" w:lineRule="auto"/>
              <w:rPr>
                <w:rFonts w:ascii="Times New Roman" w:eastAsia="Calibri" w:hAnsi="Times New Roman" w:cs="Times New Roman"/>
                <w:sz w:val="24"/>
                <w:szCs w:val="24"/>
              </w:rPr>
            </w:pPr>
            <w:r w:rsidRPr="00424F58">
              <w:rPr>
                <w:rFonts w:ascii="Times New Roman" w:eastAsia="Calibri" w:hAnsi="Times New Roman" w:cs="Times New Roman"/>
                <w:sz w:val="24"/>
                <w:szCs w:val="24"/>
              </w:rPr>
              <w:t>Geçici Madde</w:t>
            </w:r>
          </w:p>
          <w:p w:rsidR="008B04E3" w:rsidRPr="00424F58" w:rsidRDefault="008B04E3" w:rsidP="00B43271">
            <w:pPr>
              <w:spacing w:after="0" w:line="240" w:lineRule="auto"/>
              <w:rPr>
                <w:rFonts w:ascii="Times New Roman" w:eastAsia="Calibri" w:hAnsi="Times New Roman" w:cs="Times New Roman"/>
                <w:sz w:val="24"/>
                <w:szCs w:val="24"/>
              </w:rPr>
            </w:pPr>
            <w:r w:rsidRPr="00424F58">
              <w:rPr>
                <w:rFonts w:ascii="Times New Roman" w:eastAsia="Calibri" w:hAnsi="Times New Roman" w:cs="Times New Roman"/>
                <w:sz w:val="24"/>
                <w:szCs w:val="24"/>
              </w:rPr>
              <w:t>Müşavir Statüsü Kazananlar Hakkındaki Kural</w:t>
            </w:r>
          </w:p>
        </w:tc>
        <w:tc>
          <w:tcPr>
            <w:tcW w:w="425" w:type="dxa"/>
            <w:hideMark/>
          </w:tcPr>
          <w:p w:rsidR="008B04E3" w:rsidRPr="00424F58" w:rsidRDefault="008B04E3" w:rsidP="00B43271">
            <w:pPr>
              <w:spacing w:after="0" w:line="240" w:lineRule="auto"/>
              <w:jc w:val="both"/>
              <w:rPr>
                <w:rFonts w:ascii="Times New Roman" w:eastAsia="Calibri" w:hAnsi="Times New Roman" w:cs="Times New Roman"/>
                <w:sz w:val="24"/>
                <w:szCs w:val="24"/>
              </w:rPr>
            </w:pPr>
            <w:r w:rsidRPr="00424F58">
              <w:rPr>
                <w:rFonts w:ascii="Times New Roman" w:eastAsia="Calibri" w:hAnsi="Times New Roman" w:cs="Times New Roman"/>
                <w:sz w:val="24"/>
                <w:szCs w:val="24"/>
              </w:rPr>
              <w:t>1.</w:t>
            </w:r>
          </w:p>
        </w:tc>
        <w:tc>
          <w:tcPr>
            <w:tcW w:w="572" w:type="dxa"/>
            <w:gridSpan w:val="2"/>
            <w:hideMark/>
          </w:tcPr>
          <w:p w:rsidR="008B04E3" w:rsidRPr="00424F58" w:rsidRDefault="008B04E3" w:rsidP="00B43271">
            <w:pPr>
              <w:spacing w:after="0" w:line="240" w:lineRule="auto"/>
              <w:jc w:val="both"/>
              <w:rPr>
                <w:rFonts w:ascii="Times New Roman" w:eastAsia="Calibri" w:hAnsi="Times New Roman" w:cs="Times New Roman"/>
                <w:sz w:val="24"/>
                <w:szCs w:val="24"/>
              </w:rPr>
            </w:pPr>
            <w:r w:rsidRPr="00424F58">
              <w:rPr>
                <w:rFonts w:ascii="Times New Roman" w:eastAsia="Calibri" w:hAnsi="Times New Roman" w:cs="Times New Roman"/>
                <w:sz w:val="24"/>
                <w:szCs w:val="24"/>
              </w:rPr>
              <w:t>(1)</w:t>
            </w:r>
          </w:p>
        </w:tc>
        <w:tc>
          <w:tcPr>
            <w:tcW w:w="6800" w:type="dxa"/>
            <w:gridSpan w:val="9"/>
            <w:hideMark/>
          </w:tcPr>
          <w:p w:rsidR="008B04E3" w:rsidRPr="00424F58" w:rsidRDefault="008B04E3" w:rsidP="00B43271">
            <w:pPr>
              <w:spacing w:after="0" w:line="240" w:lineRule="auto"/>
              <w:jc w:val="both"/>
              <w:rPr>
                <w:rFonts w:ascii="Times New Roman" w:eastAsia="Calibri" w:hAnsi="Times New Roman" w:cs="Times New Roman"/>
                <w:sz w:val="24"/>
                <w:szCs w:val="24"/>
              </w:rPr>
            </w:pPr>
            <w:r w:rsidRPr="00424F58">
              <w:rPr>
                <w:rFonts w:ascii="Times New Roman" w:eastAsia="Calibri" w:hAnsi="Times New Roman" w:cs="Times New Roman"/>
                <w:sz w:val="24"/>
                <w:szCs w:val="24"/>
              </w:rPr>
              <w:t>Bu (Değişiklik) Yasasının, yürürlüğe girdiği tarihten önce üst kademe yöneticiliğine atanmış ve yine bu tarihten önce görevden alınarak müşa</w:t>
            </w:r>
            <w:r w:rsidR="00612A32">
              <w:rPr>
                <w:rFonts w:ascii="Times New Roman" w:eastAsia="Calibri" w:hAnsi="Times New Roman" w:cs="Times New Roman"/>
                <w:sz w:val="24"/>
                <w:szCs w:val="24"/>
              </w:rPr>
              <w:t>vir statüsü kazanmış kişilere, bu (Değişiklik) Yasasının 3</w:t>
            </w:r>
            <w:r w:rsidRPr="00424F58">
              <w:rPr>
                <w:rFonts w:ascii="Times New Roman" w:eastAsia="Calibri" w:hAnsi="Times New Roman" w:cs="Times New Roman"/>
                <w:sz w:val="24"/>
                <w:szCs w:val="24"/>
              </w:rPr>
              <w:t>’</w:t>
            </w:r>
            <w:r w:rsidR="00612A32">
              <w:rPr>
                <w:rFonts w:ascii="Times New Roman" w:eastAsia="Calibri" w:hAnsi="Times New Roman" w:cs="Times New Roman"/>
                <w:sz w:val="24"/>
                <w:szCs w:val="24"/>
              </w:rPr>
              <w:t>üncü</w:t>
            </w:r>
            <w:r w:rsidRPr="00424F58">
              <w:rPr>
                <w:rFonts w:ascii="Times New Roman" w:eastAsia="Calibri" w:hAnsi="Times New Roman" w:cs="Times New Roman"/>
                <w:sz w:val="24"/>
                <w:szCs w:val="24"/>
              </w:rPr>
              <w:t xml:space="preserve"> maddesi ile değiştirilen Esas Yasanın </w:t>
            </w:r>
            <w:r w:rsidR="00612A32">
              <w:rPr>
                <w:rFonts w:ascii="Times New Roman" w:eastAsia="Calibri" w:hAnsi="Times New Roman" w:cs="Times New Roman"/>
                <w:sz w:val="24"/>
                <w:szCs w:val="24"/>
              </w:rPr>
              <w:t xml:space="preserve">yeni </w:t>
            </w:r>
            <w:r w:rsidRPr="00424F58">
              <w:rPr>
                <w:rFonts w:ascii="Times New Roman" w:eastAsia="Calibri" w:hAnsi="Times New Roman" w:cs="Times New Roman"/>
                <w:sz w:val="24"/>
                <w:szCs w:val="24"/>
              </w:rPr>
              <w:t>4’üncü maddesi kurall</w:t>
            </w:r>
            <w:r w:rsidR="00B43271">
              <w:rPr>
                <w:rFonts w:ascii="Times New Roman" w:eastAsia="Calibri" w:hAnsi="Times New Roman" w:cs="Times New Roman"/>
                <w:sz w:val="24"/>
                <w:szCs w:val="24"/>
              </w:rPr>
              <w:t>arı uygulanmaz ve haklarında bu</w:t>
            </w:r>
            <w:r w:rsidRPr="00424F58">
              <w:rPr>
                <w:rFonts w:ascii="Times New Roman" w:eastAsia="Calibri" w:hAnsi="Times New Roman" w:cs="Times New Roman"/>
                <w:sz w:val="24"/>
                <w:szCs w:val="24"/>
              </w:rPr>
              <w:t xml:space="preserve"> madde kuralları uygulanır.</w:t>
            </w:r>
          </w:p>
        </w:tc>
      </w:tr>
      <w:tr w:rsidR="008B04E3" w:rsidRPr="00424F58" w:rsidTr="009E0190">
        <w:trPr>
          <w:gridAfter w:val="1"/>
          <w:wAfter w:w="319" w:type="dxa"/>
        </w:trPr>
        <w:tc>
          <w:tcPr>
            <w:tcW w:w="2084" w:type="dxa"/>
            <w:gridSpan w:val="3"/>
          </w:tcPr>
          <w:p w:rsidR="008B04E3" w:rsidRPr="00424F58" w:rsidRDefault="008B04E3" w:rsidP="00B43271">
            <w:pPr>
              <w:spacing w:after="160" w:line="240" w:lineRule="auto"/>
              <w:rPr>
                <w:rFonts w:ascii="Times New Roman" w:eastAsia="Calibri" w:hAnsi="Times New Roman" w:cs="Times New Roman"/>
                <w:sz w:val="24"/>
                <w:szCs w:val="24"/>
              </w:rPr>
            </w:pPr>
          </w:p>
        </w:tc>
        <w:tc>
          <w:tcPr>
            <w:tcW w:w="425" w:type="dxa"/>
          </w:tcPr>
          <w:p w:rsidR="008B04E3" w:rsidRPr="00424F58" w:rsidRDefault="008B04E3" w:rsidP="00B43271">
            <w:pPr>
              <w:spacing w:after="160" w:line="240" w:lineRule="auto"/>
              <w:jc w:val="both"/>
              <w:rPr>
                <w:rFonts w:ascii="Times New Roman" w:eastAsia="Calibri" w:hAnsi="Times New Roman" w:cs="Times New Roman"/>
                <w:sz w:val="24"/>
                <w:szCs w:val="24"/>
              </w:rPr>
            </w:pPr>
          </w:p>
        </w:tc>
        <w:tc>
          <w:tcPr>
            <w:tcW w:w="572" w:type="dxa"/>
            <w:gridSpan w:val="2"/>
            <w:hideMark/>
          </w:tcPr>
          <w:p w:rsidR="008B04E3" w:rsidRPr="00424F58" w:rsidRDefault="008B04E3" w:rsidP="00B43271">
            <w:pPr>
              <w:spacing w:after="160" w:line="240" w:lineRule="auto"/>
              <w:jc w:val="both"/>
              <w:rPr>
                <w:rFonts w:ascii="Times New Roman" w:eastAsia="Calibri" w:hAnsi="Times New Roman" w:cs="Times New Roman"/>
                <w:sz w:val="24"/>
                <w:szCs w:val="24"/>
              </w:rPr>
            </w:pPr>
            <w:r w:rsidRPr="00424F58">
              <w:rPr>
                <w:rFonts w:ascii="Times New Roman" w:eastAsia="Calibri" w:hAnsi="Times New Roman" w:cs="Times New Roman"/>
                <w:sz w:val="24"/>
                <w:szCs w:val="24"/>
              </w:rPr>
              <w:t>(2)</w:t>
            </w:r>
          </w:p>
        </w:tc>
        <w:tc>
          <w:tcPr>
            <w:tcW w:w="6800" w:type="dxa"/>
            <w:gridSpan w:val="9"/>
            <w:hideMark/>
          </w:tcPr>
          <w:p w:rsidR="008B04E3" w:rsidRPr="00424F58" w:rsidRDefault="008B04E3" w:rsidP="00B43271">
            <w:pPr>
              <w:spacing w:after="0" w:line="240" w:lineRule="auto"/>
              <w:jc w:val="both"/>
              <w:rPr>
                <w:rFonts w:ascii="Times New Roman" w:eastAsia="Calibri" w:hAnsi="Times New Roman" w:cs="Times New Roman"/>
                <w:sz w:val="24"/>
                <w:szCs w:val="24"/>
              </w:rPr>
            </w:pPr>
            <w:r w:rsidRPr="00424F58">
              <w:rPr>
                <w:rFonts w:ascii="Times New Roman" w:eastAsia="Calibri" w:hAnsi="Times New Roman" w:cs="Times New Roman"/>
                <w:sz w:val="24"/>
                <w:szCs w:val="24"/>
              </w:rPr>
              <w:t>Müşavir statüsü kazanmış kişilerin, bu (Değişiklik) Yasasının yürürlüğe girdiği tarihten sonra yeniden üst kademe yöneticiliğine atanara</w:t>
            </w:r>
            <w:r w:rsidR="00612A32">
              <w:rPr>
                <w:rFonts w:ascii="Times New Roman" w:eastAsia="Calibri" w:hAnsi="Times New Roman" w:cs="Times New Roman"/>
                <w:sz w:val="24"/>
                <w:szCs w:val="24"/>
              </w:rPr>
              <w:t>k görevden alınmaları halinde, b</w:t>
            </w:r>
            <w:r w:rsidRPr="00424F58">
              <w:rPr>
                <w:rFonts w:ascii="Times New Roman" w:eastAsia="Calibri" w:hAnsi="Times New Roman" w:cs="Times New Roman"/>
                <w:sz w:val="24"/>
                <w:szCs w:val="24"/>
              </w:rPr>
              <w:t>u (Değişiklik) Y</w:t>
            </w:r>
            <w:r w:rsidR="00612A32">
              <w:rPr>
                <w:rFonts w:ascii="Times New Roman" w:eastAsia="Calibri" w:hAnsi="Times New Roman" w:cs="Times New Roman"/>
                <w:sz w:val="24"/>
                <w:szCs w:val="24"/>
              </w:rPr>
              <w:t>asasının 3</w:t>
            </w:r>
            <w:r w:rsidRPr="00424F58">
              <w:rPr>
                <w:rFonts w:ascii="Times New Roman" w:eastAsia="Calibri" w:hAnsi="Times New Roman" w:cs="Times New Roman"/>
                <w:sz w:val="24"/>
                <w:szCs w:val="24"/>
              </w:rPr>
              <w:t>’</w:t>
            </w:r>
            <w:r w:rsidR="00612A32">
              <w:rPr>
                <w:rFonts w:ascii="Times New Roman" w:eastAsia="Calibri" w:hAnsi="Times New Roman" w:cs="Times New Roman"/>
                <w:sz w:val="24"/>
                <w:szCs w:val="24"/>
              </w:rPr>
              <w:t>üncü</w:t>
            </w:r>
            <w:r w:rsidRPr="00424F58">
              <w:rPr>
                <w:rFonts w:ascii="Times New Roman" w:eastAsia="Calibri" w:hAnsi="Times New Roman" w:cs="Times New Roman"/>
                <w:sz w:val="24"/>
                <w:szCs w:val="24"/>
              </w:rPr>
              <w:t xml:space="preserve"> maddesi ile değiştirilen Esas Yasanın</w:t>
            </w:r>
            <w:r w:rsidR="00612A32">
              <w:rPr>
                <w:rFonts w:ascii="Times New Roman" w:eastAsia="Calibri" w:hAnsi="Times New Roman" w:cs="Times New Roman"/>
                <w:sz w:val="24"/>
                <w:szCs w:val="24"/>
              </w:rPr>
              <w:t xml:space="preserve"> yeni</w:t>
            </w:r>
            <w:r w:rsidRPr="00424F58">
              <w:rPr>
                <w:rFonts w:ascii="Times New Roman" w:eastAsia="Calibri" w:hAnsi="Times New Roman" w:cs="Times New Roman"/>
                <w:sz w:val="24"/>
                <w:szCs w:val="24"/>
              </w:rPr>
              <w:t xml:space="preserve"> 4’üncü maddesi kurall</w:t>
            </w:r>
            <w:r w:rsidR="00A63D5E" w:rsidRPr="00424F58">
              <w:rPr>
                <w:rFonts w:ascii="Times New Roman" w:eastAsia="Calibri" w:hAnsi="Times New Roman" w:cs="Times New Roman"/>
                <w:sz w:val="24"/>
                <w:szCs w:val="24"/>
              </w:rPr>
              <w:t>arı uygulanmaz ve haklarında bu</w:t>
            </w:r>
            <w:r w:rsidRPr="00424F58">
              <w:rPr>
                <w:rFonts w:ascii="Times New Roman" w:eastAsia="Calibri" w:hAnsi="Times New Roman" w:cs="Times New Roman"/>
                <w:sz w:val="24"/>
                <w:szCs w:val="24"/>
              </w:rPr>
              <w:t xml:space="preserve"> madde kuralları uygulanır.</w:t>
            </w:r>
          </w:p>
        </w:tc>
      </w:tr>
      <w:tr w:rsidR="008B04E3" w:rsidRPr="00424F58" w:rsidTr="009E0190">
        <w:trPr>
          <w:gridAfter w:val="1"/>
          <w:wAfter w:w="319" w:type="dxa"/>
        </w:trPr>
        <w:tc>
          <w:tcPr>
            <w:tcW w:w="2084" w:type="dxa"/>
            <w:gridSpan w:val="3"/>
          </w:tcPr>
          <w:p w:rsidR="008B04E3" w:rsidRPr="00424F58" w:rsidRDefault="008B04E3" w:rsidP="00B43271">
            <w:pPr>
              <w:spacing w:after="160" w:line="240" w:lineRule="auto"/>
              <w:rPr>
                <w:rFonts w:ascii="Times New Roman" w:eastAsia="Calibri" w:hAnsi="Times New Roman" w:cs="Times New Roman"/>
                <w:sz w:val="24"/>
                <w:szCs w:val="24"/>
              </w:rPr>
            </w:pPr>
          </w:p>
        </w:tc>
        <w:tc>
          <w:tcPr>
            <w:tcW w:w="425" w:type="dxa"/>
          </w:tcPr>
          <w:p w:rsidR="008B04E3" w:rsidRPr="00424F58" w:rsidRDefault="008B04E3" w:rsidP="00B43271">
            <w:pPr>
              <w:spacing w:after="160" w:line="240" w:lineRule="auto"/>
              <w:jc w:val="both"/>
              <w:rPr>
                <w:rFonts w:ascii="Times New Roman" w:eastAsia="Calibri" w:hAnsi="Times New Roman" w:cs="Times New Roman"/>
                <w:sz w:val="24"/>
                <w:szCs w:val="24"/>
              </w:rPr>
            </w:pPr>
          </w:p>
        </w:tc>
        <w:tc>
          <w:tcPr>
            <w:tcW w:w="572" w:type="dxa"/>
            <w:gridSpan w:val="2"/>
          </w:tcPr>
          <w:p w:rsidR="008B04E3" w:rsidRPr="00424F58" w:rsidRDefault="008B04E3" w:rsidP="00B43271">
            <w:pPr>
              <w:spacing w:after="160" w:line="240" w:lineRule="auto"/>
              <w:jc w:val="both"/>
              <w:rPr>
                <w:rFonts w:ascii="Times New Roman" w:eastAsia="Calibri" w:hAnsi="Times New Roman" w:cs="Times New Roman"/>
                <w:sz w:val="24"/>
                <w:szCs w:val="24"/>
              </w:rPr>
            </w:pPr>
            <w:r w:rsidRPr="00424F58">
              <w:rPr>
                <w:rFonts w:ascii="Times New Roman" w:eastAsia="Calibri" w:hAnsi="Times New Roman" w:cs="Times New Roman"/>
                <w:sz w:val="24"/>
                <w:szCs w:val="24"/>
              </w:rPr>
              <w:t>(3)</w:t>
            </w:r>
          </w:p>
        </w:tc>
        <w:tc>
          <w:tcPr>
            <w:tcW w:w="570" w:type="dxa"/>
            <w:gridSpan w:val="2"/>
          </w:tcPr>
          <w:p w:rsidR="008B04E3" w:rsidRPr="00424F58" w:rsidRDefault="008B04E3" w:rsidP="00B43271">
            <w:pPr>
              <w:spacing w:after="160" w:line="240" w:lineRule="auto"/>
              <w:jc w:val="both"/>
              <w:rPr>
                <w:rFonts w:ascii="Times New Roman" w:eastAsia="Calibri" w:hAnsi="Times New Roman" w:cs="Times New Roman"/>
                <w:sz w:val="24"/>
                <w:szCs w:val="24"/>
              </w:rPr>
            </w:pPr>
            <w:r w:rsidRPr="00424F58">
              <w:rPr>
                <w:rFonts w:ascii="Times New Roman" w:eastAsia="Times New Roman" w:hAnsi="Times New Roman" w:cs="Times New Roman"/>
                <w:sz w:val="24"/>
                <w:szCs w:val="24"/>
                <w:lang w:eastAsia="tr-TR"/>
              </w:rPr>
              <w:t>(A)</w:t>
            </w:r>
          </w:p>
        </w:tc>
        <w:tc>
          <w:tcPr>
            <w:tcW w:w="6230" w:type="dxa"/>
            <w:gridSpan w:val="7"/>
          </w:tcPr>
          <w:p w:rsidR="008B04E3" w:rsidRPr="00424F58" w:rsidRDefault="008B04E3" w:rsidP="00B43271">
            <w:pPr>
              <w:spacing w:after="0" w:line="240" w:lineRule="auto"/>
              <w:jc w:val="both"/>
              <w:rPr>
                <w:rFonts w:ascii="Times New Roman" w:eastAsia="Calibri" w:hAnsi="Times New Roman" w:cs="Times New Roman"/>
                <w:sz w:val="24"/>
                <w:szCs w:val="24"/>
              </w:rPr>
            </w:pPr>
            <w:r w:rsidRPr="00424F58">
              <w:rPr>
                <w:rFonts w:ascii="Times New Roman" w:eastAsia="Calibri" w:hAnsi="Times New Roman" w:cs="Times New Roman"/>
                <w:sz w:val="24"/>
                <w:szCs w:val="24"/>
              </w:rPr>
              <w:t xml:space="preserve">Müşavirler, eğitim durumlarından, kamu görevinde kazandıkları deneyimlerden ve/veya uzmanlık alanlarından </w:t>
            </w:r>
            <w:r w:rsidRPr="00424F58">
              <w:rPr>
                <w:rFonts w:ascii="Times New Roman" w:eastAsia="Calibri" w:hAnsi="Times New Roman" w:cs="Times New Roman"/>
                <w:sz w:val="24"/>
                <w:szCs w:val="24"/>
              </w:rPr>
              <w:lastRenderedPageBreak/>
              <w:t>yararlan</w:t>
            </w:r>
            <w:r w:rsidR="00C9353C">
              <w:rPr>
                <w:rFonts w:ascii="Times New Roman" w:eastAsia="Calibri" w:hAnsi="Times New Roman" w:cs="Times New Roman"/>
                <w:sz w:val="24"/>
                <w:szCs w:val="24"/>
              </w:rPr>
              <w:t>ıl</w:t>
            </w:r>
            <w:r w:rsidRPr="00424F58">
              <w:rPr>
                <w:rFonts w:ascii="Times New Roman" w:eastAsia="Calibri" w:hAnsi="Times New Roman" w:cs="Times New Roman"/>
                <w:sz w:val="24"/>
                <w:szCs w:val="24"/>
              </w:rPr>
              <w:t>mak amacıyla;</w:t>
            </w:r>
          </w:p>
        </w:tc>
      </w:tr>
      <w:tr w:rsidR="008B04E3" w:rsidRPr="00424F58" w:rsidTr="009E0190">
        <w:trPr>
          <w:gridAfter w:val="1"/>
          <w:wAfter w:w="319" w:type="dxa"/>
        </w:trPr>
        <w:tc>
          <w:tcPr>
            <w:tcW w:w="2084" w:type="dxa"/>
            <w:gridSpan w:val="3"/>
          </w:tcPr>
          <w:p w:rsidR="008B04E3" w:rsidRPr="00424F58" w:rsidRDefault="00C9353C" w:rsidP="00B43271">
            <w:pPr>
              <w:spacing w:after="160" w:line="240" w:lineRule="auto"/>
              <w:rPr>
                <w:rFonts w:ascii="Times New Roman" w:eastAsia="Calibri" w:hAnsi="Times New Roman" w:cs="Times New Roman"/>
                <w:sz w:val="24"/>
                <w:szCs w:val="24"/>
              </w:rPr>
            </w:pPr>
            <w:r>
              <w:lastRenderedPageBreak/>
              <w:br w:type="page"/>
            </w:r>
          </w:p>
        </w:tc>
        <w:tc>
          <w:tcPr>
            <w:tcW w:w="425" w:type="dxa"/>
          </w:tcPr>
          <w:p w:rsidR="008B04E3" w:rsidRPr="00424F58" w:rsidRDefault="008B04E3" w:rsidP="00B43271">
            <w:pPr>
              <w:spacing w:after="160" w:line="240" w:lineRule="auto"/>
              <w:jc w:val="both"/>
              <w:rPr>
                <w:rFonts w:ascii="Times New Roman" w:eastAsia="Calibri" w:hAnsi="Times New Roman" w:cs="Times New Roman"/>
                <w:sz w:val="24"/>
                <w:szCs w:val="24"/>
              </w:rPr>
            </w:pPr>
          </w:p>
        </w:tc>
        <w:tc>
          <w:tcPr>
            <w:tcW w:w="572" w:type="dxa"/>
            <w:gridSpan w:val="2"/>
          </w:tcPr>
          <w:p w:rsidR="008B04E3" w:rsidRPr="00424F58" w:rsidRDefault="008B04E3" w:rsidP="00B43271">
            <w:pPr>
              <w:spacing w:after="160" w:line="240" w:lineRule="auto"/>
              <w:jc w:val="both"/>
              <w:rPr>
                <w:rFonts w:ascii="Times New Roman" w:eastAsia="Calibri" w:hAnsi="Times New Roman" w:cs="Times New Roman"/>
                <w:sz w:val="24"/>
                <w:szCs w:val="24"/>
              </w:rPr>
            </w:pPr>
          </w:p>
        </w:tc>
        <w:tc>
          <w:tcPr>
            <w:tcW w:w="709" w:type="dxa"/>
            <w:gridSpan w:val="3"/>
          </w:tcPr>
          <w:p w:rsidR="008B04E3" w:rsidRPr="00424F58" w:rsidRDefault="008B04E3" w:rsidP="00B43271">
            <w:pPr>
              <w:spacing w:after="160" w:line="240" w:lineRule="auto"/>
              <w:jc w:val="both"/>
              <w:rPr>
                <w:rFonts w:ascii="Times New Roman" w:eastAsia="Times New Roman" w:hAnsi="Times New Roman" w:cs="Times New Roman"/>
                <w:sz w:val="24"/>
                <w:szCs w:val="24"/>
                <w:lang w:eastAsia="tr-TR"/>
              </w:rPr>
            </w:pPr>
          </w:p>
        </w:tc>
        <w:tc>
          <w:tcPr>
            <w:tcW w:w="568" w:type="dxa"/>
            <w:gridSpan w:val="4"/>
          </w:tcPr>
          <w:p w:rsidR="008B04E3" w:rsidRPr="00424F58" w:rsidRDefault="008B04E3" w:rsidP="00B43271">
            <w:pPr>
              <w:spacing w:after="160" w:line="240" w:lineRule="auto"/>
              <w:jc w:val="both"/>
              <w:rPr>
                <w:rFonts w:ascii="Times New Roman" w:eastAsia="Calibri" w:hAnsi="Times New Roman" w:cs="Times New Roman"/>
                <w:sz w:val="24"/>
                <w:szCs w:val="24"/>
              </w:rPr>
            </w:pPr>
            <w:r w:rsidRPr="00424F58">
              <w:rPr>
                <w:rFonts w:ascii="Times New Roman" w:eastAsia="Calibri" w:hAnsi="Times New Roman" w:cs="Times New Roman"/>
                <w:sz w:val="24"/>
                <w:szCs w:val="24"/>
              </w:rPr>
              <w:t>(a)</w:t>
            </w:r>
          </w:p>
        </w:tc>
        <w:tc>
          <w:tcPr>
            <w:tcW w:w="5523" w:type="dxa"/>
            <w:gridSpan w:val="2"/>
          </w:tcPr>
          <w:p w:rsidR="008B04E3" w:rsidRPr="00424F58" w:rsidRDefault="008B04E3" w:rsidP="00B43271">
            <w:pPr>
              <w:spacing w:after="0" w:line="240" w:lineRule="auto"/>
              <w:jc w:val="both"/>
              <w:rPr>
                <w:rFonts w:ascii="Times New Roman" w:eastAsia="Calibri" w:hAnsi="Times New Roman" w:cs="Times New Roman"/>
                <w:sz w:val="24"/>
                <w:szCs w:val="24"/>
              </w:rPr>
            </w:pPr>
            <w:r w:rsidRPr="00424F58">
              <w:rPr>
                <w:rFonts w:ascii="Times New Roman" w:eastAsia="Calibri" w:hAnsi="Times New Roman" w:cs="Times New Roman"/>
                <w:sz w:val="24"/>
                <w:szCs w:val="24"/>
              </w:rPr>
              <w:t>Cumhurbaşkanlığı, Cumhuriy</w:t>
            </w:r>
            <w:r w:rsidR="00424F58">
              <w:rPr>
                <w:rFonts w:ascii="Times New Roman" w:eastAsia="Calibri" w:hAnsi="Times New Roman" w:cs="Times New Roman"/>
                <w:sz w:val="24"/>
                <w:szCs w:val="24"/>
              </w:rPr>
              <w:t>et Meclisi Genel Sekreterliği</w:t>
            </w:r>
            <w:r w:rsidRPr="00424F58">
              <w:rPr>
                <w:rFonts w:ascii="Times New Roman" w:eastAsia="Calibri" w:hAnsi="Times New Roman" w:cs="Times New Roman"/>
                <w:sz w:val="24"/>
                <w:szCs w:val="24"/>
              </w:rPr>
              <w:t xml:space="preserve"> Örgütü, Başbakanlık ile Ba</w:t>
            </w:r>
            <w:r w:rsidR="006F38E4">
              <w:rPr>
                <w:rFonts w:ascii="Times New Roman" w:eastAsia="Calibri" w:hAnsi="Times New Roman" w:cs="Times New Roman"/>
                <w:sz w:val="24"/>
                <w:szCs w:val="24"/>
              </w:rPr>
              <w:t xml:space="preserve">kanlıklarda </w:t>
            </w:r>
            <w:proofErr w:type="gramStart"/>
            <w:r w:rsidR="00C9353C">
              <w:rPr>
                <w:rFonts w:ascii="Times New Roman" w:eastAsia="Calibri" w:hAnsi="Times New Roman" w:cs="Times New Roman"/>
                <w:sz w:val="24"/>
                <w:szCs w:val="24"/>
              </w:rPr>
              <w:t>görevlendirilirler,</w:t>
            </w:r>
            <w:proofErr w:type="gramEnd"/>
            <w:r w:rsidR="006F38E4">
              <w:rPr>
                <w:rFonts w:ascii="Times New Roman" w:eastAsia="Calibri" w:hAnsi="Times New Roman" w:cs="Times New Roman"/>
                <w:sz w:val="24"/>
                <w:szCs w:val="24"/>
              </w:rPr>
              <w:t xml:space="preserve"> </w:t>
            </w:r>
            <w:r w:rsidRPr="00424F58">
              <w:rPr>
                <w:rFonts w:ascii="Times New Roman" w:eastAsia="Calibri" w:hAnsi="Times New Roman" w:cs="Times New Roman"/>
                <w:sz w:val="24"/>
                <w:szCs w:val="24"/>
              </w:rPr>
              <w:t>ve</w:t>
            </w:r>
          </w:p>
        </w:tc>
      </w:tr>
      <w:tr w:rsidR="008B04E3" w:rsidRPr="00424F58" w:rsidTr="009E0190">
        <w:trPr>
          <w:gridAfter w:val="1"/>
          <w:wAfter w:w="319" w:type="dxa"/>
        </w:trPr>
        <w:tc>
          <w:tcPr>
            <w:tcW w:w="2084" w:type="dxa"/>
            <w:gridSpan w:val="3"/>
          </w:tcPr>
          <w:p w:rsidR="008B04E3" w:rsidRPr="00424F58" w:rsidRDefault="008B04E3" w:rsidP="00B43271">
            <w:pPr>
              <w:spacing w:after="160" w:line="240" w:lineRule="auto"/>
              <w:rPr>
                <w:rFonts w:ascii="Times New Roman" w:eastAsia="Calibri" w:hAnsi="Times New Roman" w:cs="Times New Roman"/>
                <w:sz w:val="24"/>
                <w:szCs w:val="24"/>
              </w:rPr>
            </w:pPr>
          </w:p>
        </w:tc>
        <w:tc>
          <w:tcPr>
            <w:tcW w:w="425" w:type="dxa"/>
          </w:tcPr>
          <w:p w:rsidR="008B04E3" w:rsidRPr="00424F58" w:rsidRDefault="008B04E3" w:rsidP="00B43271">
            <w:pPr>
              <w:spacing w:after="160" w:line="240" w:lineRule="auto"/>
              <w:jc w:val="both"/>
              <w:rPr>
                <w:rFonts w:ascii="Times New Roman" w:eastAsia="Calibri" w:hAnsi="Times New Roman" w:cs="Times New Roman"/>
                <w:sz w:val="24"/>
                <w:szCs w:val="24"/>
              </w:rPr>
            </w:pPr>
          </w:p>
        </w:tc>
        <w:tc>
          <w:tcPr>
            <w:tcW w:w="572" w:type="dxa"/>
            <w:gridSpan w:val="2"/>
          </w:tcPr>
          <w:p w:rsidR="008B04E3" w:rsidRPr="00424F58" w:rsidRDefault="008B04E3" w:rsidP="00B43271">
            <w:pPr>
              <w:spacing w:after="160" w:line="240" w:lineRule="auto"/>
              <w:jc w:val="both"/>
              <w:rPr>
                <w:rFonts w:ascii="Times New Roman" w:eastAsia="Calibri" w:hAnsi="Times New Roman" w:cs="Times New Roman"/>
                <w:sz w:val="24"/>
                <w:szCs w:val="24"/>
              </w:rPr>
            </w:pPr>
          </w:p>
        </w:tc>
        <w:tc>
          <w:tcPr>
            <w:tcW w:w="709" w:type="dxa"/>
            <w:gridSpan w:val="3"/>
          </w:tcPr>
          <w:p w:rsidR="008B04E3" w:rsidRPr="00424F58" w:rsidRDefault="008B04E3" w:rsidP="00B43271">
            <w:pPr>
              <w:spacing w:after="160" w:line="240" w:lineRule="auto"/>
              <w:jc w:val="both"/>
              <w:rPr>
                <w:rFonts w:ascii="Times New Roman" w:eastAsia="Times New Roman" w:hAnsi="Times New Roman" w:cs="Times New Roman"/>
                <w:sz w:val="24"/>
                <w:szCs w:val="24"/>
                <w:lang w:eastAsia="tr-TR"/>
              </w:rPr>
            </w:pPr>
          </w:p>
        </w:tc>
        <w:tc>
          <w:tcPr>
            <w:tcW w:w="568" w:type="dxa"/>
            <w:gridSpan w:val="4"/>
          </w:tcPr>
          <w:p w:rsidR="008B04E3" w:rsidRPr="00424F58" w:rsidRDefault="008B04E3" w:rsidP="00B43271">
            <w:pPr>
              <w:spacing w:after="160" w:line="240" w:lineRule="auto"/>
              <w:jc w:val="both"/>
              <w:rPr>
                <w:rFonts w:ascii="Times New Roman" w:eastAsia="Calibri" w:hAnsi="Times New Roman" w:cs="Times New Roman"/>
                <w:sz w:val="24"/>
                <w:szCs w:val="24"/>
              </w:rPr>
            </w:pPr>
            <w:r w:rsidRPr="00424F58">
              <w:rPr>
                <w:rFonts w:ascii="Times New Roman" w:eastAsia="Calibri" w:hAnsi="Times New Roman" w:cs="Times New Roman"/>
                <w:sz w:val="24"/>
                <w:szCs w:val="24"/>
              </w:rPr>
              <w:t>(b)</w:t>
            </w:r>
          </w:p>
        </w:tc>
        <w:tc>
          <w:tcPr>
            <w:tcW w:w="5523" w:type="dxa"/>
            <w:gridSpan w:val="2"/>
          </w:tcPr>
          <w:p w:rsidR="008B04E3" w:rsidRPr="00424F58" w:rsidRDefault="008B04E3" w:rsidP="00B43271">
            <w:pPr>
              <w:spacing w:after="0" w:line="240" w:lineRule="auto"/>
              <w:jc w:val="both"/>
              <w:rPr>
                <w:rFonts w:ascii="Times New Roman" w:eastAsia="Calibri" w:hAnsi="Times New Roman" w:cs="Times New Roman"/>
                <w:sz w:val="24"/>
                <w:szCs w:val="24"/>
              </w:rPr>
            </w:pPr>
            <w:r w:rsidRPr="00424F58">
              <w:rPr>
                <w:rFonts w:ascii="Times New Roman" w:eastAsia="Calibri" w:hAnsi="Times New Roman" w:cs="Times New Roman"/>
                <w:sz w:val="24"/>
                <w:szCs w:val="24"/>
              </w:rPr>
              <w:t>Görevl</w:t>
            </w:r>
            <w:r w:rsidR="00C9353C">
              <w:rPr>
                <w:rFonts w:ascii="Times New Roman" w:eastAsia="Calibri" w:hAnsi="Times New Roman" w:cs="Times New Roman"/>
                <w:sz w:val="24"/>
                <w:szCs w:val="24"/>
              </w:rPr>
              <w:t>endirildikleri kurumlara bağlı k</w:t>
            </w:r>
            <w:r w:rsidRPr="00424F58">
              <w:rPr>
                <w:rFonts w:ascii="Times New Roman" w:eastAsia="Calibri" w:hAnsi="Times New Roman" w:cs="Times New Roman"/>
                <w:sz w:val="24"/>
                <w:szCs w:val="24"/>
              </w:rPr>
              <w:t>omisyonlar ile kurullara, idari ve koordinasyon yönünden bağlı kurum ve kuruluşlarda oluşan kurullar ile bunların yönetim kurullarına atanabilirler veya görevlendirilebilirler.</w:t>
            </w:r>
          </w:p>
        </w:tc>
      </w:tr>
      <w:tr w:rsidR="008B04E3" w:rsidRPr="00424F58" w:rsidTr="009E0190">
        <w:trPr>
          <w:gridAfter w:val="1"/>
          <w:wAfter w:w="319" w:type="dxa"/>
        </w:trPr>
        <w:tc>
          <w:tcPr>
            <w:tcW w:w="2084" w:type="dxa"/>
            <w:gridSpan w:val="3"/>
          </w:tcPr>
          <w:p w:rsidR="008B04E3" w:rsidRPr="00424F58" w:rsidRDefault="008B04E3" w:rsidP="00B43271">
            <w:pPr>
              <w:spacing w:after="0" w:line="240" w:lineRule="auto"/>
              <w:rPr>
                <w:rFonts w:ascii="Times New Roman" w:eastAsia="Calibri" w:hAnsi="Times New Roman" w:cs="Times New Roman"/>
                <w:sz w:val="24"/>
                <w:szCs w:val="24"/>
              </w:rPr>
            </w:pPr>
          </w:p>
        </w:tc>
        <w:tc>
          <w:tcPr>
            <w:tcW w:w="425" w:type="dxa"/>
          </w:tcPr>
          <w:p w:rsidR="008B04E3" w:rsidRPr="00424F58" w:rsidRDefault="008B04E3" w:rsidP="00B43271">
            <w:pPr>
              <w:spacing w:after="0" w:line="240" w:lineRule="auto"/>
              <w:jc w:val="both"/>
              <w:rPr>
                <w:rFonts w:ascii="Times New Roman" w:eastAsia="Calibri" w:hAnsi="Times New Roman" w:cs="Times New Roman"/>
                <w:sz w:val="24"/>
                <w:szCs w:val="24"/>
              </w:rPr>
            </w:pPr>
          </w:p>
        </w:tc>
        <w:tc>
          <w:tcPr>
            <w:tcW w:w="572" w:type="dxa"/>
            <w:gridSpan w:val="2"/>
          </w:tcPr>
          <w:p w:rsidR="008B04E3" w:rsidRPr="00424F58" w:rsidRDefault="008B04E3" w:rsidP="00B43271">
            <w:pPr>
              <w:spacing w:after="0" w:line="240" w:lineRule="auto"/>
              <w:jc w:val="both"/>
              <w:rPr>
                <w:rFonts w:ascii="Times New Roman" w:eastAsia="Calibri" w:hAnsi="Times New Roman" w:cs="Times New Roman"/>
                <w:sz w:val="24"/>
                <w:szCs w:val="24"/>
              </w:rPr>
            </w:pPr>
          </w:p>
        </w:tc>
        <w:tc>
          <w:tcPr>
            <w:tcW w:w="709" w:type="dxa"/>
            <w:gridSpan w:val="3"/>
          </w:tcPr>
          <w:p w:rsidR="008B04E3" w:rsidRPr="00424F58" w:rsidRDefault="008B04E3" w:rsidP="00B43271">
            <w:pPr>
              <w:spacing w:after="0" w:line="240" w:lineRule="auto"/>
              <w:jc w:val="both"/>
              <w:rPr>
                <w:rFonts w:ascii="Times New Roman" w:eastAsia="Times New Roman" w:hAnsi="Times New Roman" w:cs="Times New Roman"/>
                <w:sz w:val="24"/>
                <w:szCs w:val="24"/>
                <w:lang w:eastAsia="tr-TR"/>
              </w:rPr>
            </w:pPr>
            <w:r w:rsidRPr="00424F58">
              <w:rPr>
                <w:rFonts w:ascii="Times New Roman" w:eastAsia="Times New Roman" w:hAnsi="Times New Roman" w:cs="Times New Roman"/>
                <w:sz w:val="24"/>
                <w:szCs w:val="24"/>
                <w:lang w:eastAsia="tr-TR"/>
              </w:rPr>
              <w:t>(B)</w:t>
            </w:r>
          </w:p>
        </w:tc>
        <w:tc>
          <w:tcPr>
            <w:tcW w:w="6091" w:type="dxa"/>
            <w:gridSpan w:val="6"/>
          </w:tcPr>
          <w:p w:rsidR="008B04E3" w:rsidRPr="00424F58" w:rsidRDefault="008B04E3" w:rsidP="00B43271">
            <w:pPr>
              <w:spacing w:after="0" w:line="240" w:lineRule="auto"/>
              <w:jc w:val="both"/>
              <w:rPr>
                <w:rFonts w:ascii="Times New Roman" w:eastAsia="Calibri" w:hAnsi="Times New Roman" w:cs="Times New Roman"/>
                <w:sz w:val="24"/>
                <w:szCs w:val="24"/>
              </w:rPr>
            </w:pPr>
            <w:r w:rsidRPr="00424F58">
              <w:rPr>
                <w:rFonts w:ascii="Times New Roman" w:eastAsia="Calibri" w:hAnsi="Times New Roman" w:cs="Times New Roman"/>
                <w:sz w:val="24"/>
                <w:szCs w:val="24"/>
              </w:rPr>
              <w:t>Müşavirle</w:t>
            </w:r>
            <w:r w:rsidR="00424F58">
              <w:rPr>
                <w:rFonts w:ascii="Times New Roman" w:eastAsia="Calibri" w:hAnsi="Times New Roman" w:cs="Times New Roman"/>
                <w:sz w:val="24"/>
                <w:szCs w:val="24"/>
              </w:rPr>
              <w:t>r yukarıdaki (a) ve (b) alt bent</w:t>
            </w:r>
            <w:r w:rsidRPr="00424F58">
              <w:rPr>
                <w:rFonts w:ascii="Times New Roman" w:eastAsia="Calibri" w:hAnsi="Times New Roman" w:cs="Times New Roman"/>
                <w:sz w:val="24"/>
                <w:szCs w:val="24"/>
              </w:rPr>
              <w:t>leri uyarınca;</w:t>
            </w:r>
          </w:p>
        </w:tc>
      </w:tr>
      <w:tr w:rsidR="008B04E3" w:rsidRPr="00424F58" w:rsidTr="009E0190">
        <w:trPr>
          <w:gridAfter w:val="1"/>
          <w:wAfter w:w="319" w:type="dxa"/>
        </w:trPr>
        <w:tc>
          <w:tcPr>
            <w:tcW w:w="2084" w:type="dxa"/>
            <w:gridSpan w:val="3"/>
          </w:tcPr>
          <w:p w:rsidR="008B04E3" w:rsidRPr="00424F58" w:rsidRDefault="008B04E3" w:rsidP="00B43271">
            <w:pPr>
              <w:spacing w:after="160" w:line="240" w:lineRule="auto"/>
              <w:rPr>
                <w:rFonts w:ascii="Times New Roman" w:eastAsia="Calibri" w:hAnsi="Times New Roman" w:cs="Times New Roman"/>
                <w:sz w:val="24"/>
                <w:szCs w:val="24"/>
              </w:rPr>
            </w:pPr>
          </w:p>
        </w:tc>
        <w:tc>
          <w:tcPr>
            <w:tcW w:w="425" w:type="dxa"/>
          </w:tcPr>
          <w:p w:rsidR="008B04E3" w:rsidRPr="00424F58" w:rsidRDefault="008B04E3" w:rsidP="00B43271">
            <w:pPr>
              <w:spacing w:after="160" w:line="240" w:lineRule="auto"/>
              <w:jc w:val="both"/>
              <w:rPr>
                <w:rFonts w:ascii="Times New Roman" w:eastAsia="Calibri" w:hAnsi="Times New Roman" w:cs="Times New Roman"/>
                <w:sz w:val="24"/>
                <w:szCs w:val="24"/>
              </w:rPr>
            </w:pPr>
          </w:p>
        </w:tc>
        <w:tc>
          <w:tcPr>
            <w:tcW w:w="572" w:type="dxa"/>
            <w:gridSpan w:val="2"/>
          </w:tcPr>
          <w:p w:rsidR="008B04E3" w:rsidRPr="00424F58" w:rsidRDefault="008B04E3" w:rsidP="00B43271">
            <w:pPr>
              <w:spacing w:after="160" w:line="240" w:lineRule="auto"/>
              <w:jc w:val="both"/>
              <w:rPr>
                <w:rFonts w:ascii="Times New Roman" w:eastAsia="Calibri" w:hAnsi="Times New Roman" w:cs="Times New Roman"/>
                <w:sz w:val="24"/>
                <w:szCs w:val="24"/>
              </w:rPr>
            </w:pPr>
          </w:p>
        </w:tc>
        <w:tc>
          <w:tcPr>
            <w:tcW w:w="709" w:type="dxa"/>
            <w:gridSpan w:val="3"/>
          </w:tcPr>
          <w:p w:rsidR="008B04E3" w:rsidRPr="00424F58" w:rsidRDefault="008B04E3" w:rsidP="00B43271">
            <w:pPr>
              <w:spacing w:after="160" w:line="240" w:lineRule="auto"/>
              <w:jc w:val="both"/>
              <w:rPr>
                <w:rFonts w:ascii="Times New Roman" w:eastAsia="Times New Roman" w:hAnsi="Times New Roman" w:cs="Times New Roman"/>
                <w:sz w:val="24"/>
                <w:szCs w:val="24"/>
                <w:lang w:eastAsia="tr-TR"/>
              </w:rPr>
            </w:pPr>
          </w:p>
        </w:tc>
        <w:tc>
          <w:tcPr>
            <w:tcW w:w="568" w:type="dxa"/>
            <w:gridSpan w:val="4"/>
          </w:tcPr>
          <w:p w:rsidR="008B04E3" w:rsidRPr="00424F58" w:rsidRDefault="008B04E3" w:rsidP="00B43271">
            <w:pPr>
              <w:spacing w:after="160" w:line="240" w:lineRule="auto"/>
              <w:jc w:val="both"/>
              <w:rPr>
                <w:rFonts w:ascii="Times New Roman" w:eastAsia="Calibri" w:hAnsi="Times New Roman" w:cs="Times New Roman"/>
                <w:sz w:val="24"/>
                <w:szCs w:val="24"/>
              </w:rPr>
            </w:pPr>
            <w:r w:rsidRPr="00424F58">
              <w:rPr>
                <w:rFonts w:ascii="Times New Roman" w:eastAsia="Calibri" w:hAnsi="Times New Roman" w:cs="Times New Roman"/>
                <w:sz w:val="24"/>
                <w:szCs w:val="24"/>
              </w:rPr>
              <w:t>(a)</w:t>
            </w:r>
          </w:p>
        </w:tc>
        <w:tc>
          <w:tcPr>
            <w:tcW w:w="5523" w:type="dxa"/>
            <w:gridSpan w:val="2"/>
          </w:tcPr>
          <w:p w:rsidR="008B04E3" w:rsidRPr="00424F58" w:rsidRDefault="008B04E3" w:rsidP="00B43271">
            <w:pPr>
              <w:spacing w:after="0" w:line="240" w:lineRule="auto"/>
              <w:jc w:val="both"/>
              <w:rPr>
                <w:rFonts w:ascii="Times New Roman" w:eastAsia="Calibri" w:hAnsi="Times New Roman" w:cs="Times New Roman"/>
                <w:sz w:val="24"/>
                <w:szCs w:val="24"/>
              </w:rPr>
            </w:pPr>
            <w:r w:rsidRPr="00424F58">
              <w:rPr>
                <w:rFonts w:ascii="Times New Roman" w:eastAsia="Calibri" w:hAnsi="Times New Roman" w:cs="Times New Roman"/>
                <w:sz w:val="24"/>
                <w:szCs w:val="24"/>
              </w:rPr>
              <w:t>Görevden alındıkları kuruma veya komisyon ile kurullara, bağlı bulunduğu kurumun en üst hiyerarşik amiri tarafından görevlendirilirler veya atanırlar.</w:t>
            </w:r>
          </w:p>
          <w:p w:rsidR="008B04E3" w:rsidRPr="00424F58" w:rsidRDefault="008B04E3" w:rsidP="00B43271">
            <w:pPr>
              <w:spacing w:after="0" w:line="240" w:lineRule="auto"/>
              <w:jc w:val="both"/>
              <w:rPr>
                <w:rFonts w:ascii="Times New Roman" w:eastAsia="Calibri" w:hAnsi="Times New Roman" w:cs="Times New Roman"/>
                <w:sz w:val="24"/>
                <w:szCs w:val="24"/>
              </w:rPr>
            </w:pPr>
            <w:r w:rsidRPr="00424F58">
              <w:rPr>
                <w:rFonts w:ascii="Times New Roman" w:eastAsia="Calibri" w:hAnsi="Times New Roman" w:cs="Times New Roman"/>
                <w:sz w:val="24"/>
                <w:szCs w:val="24"/>
              </w:rPr>
              <w:t xml:space="preserve">    Ancak, ilgili mevzuatta komisyon ve kurulların atama yönteminin belirlenmiş olması halinde bu yöntem uyarınca atanırlar.</w:t>
            </w:r>
          </w:p>
        </w:tc>
      </w:tr>
      <w:tr w:rsidR="008B04E3" w:rsidRPr="00424F58" w:rsidTr="009E0190">
        <w:trPr>
          <w:gridAfter w:val="1"/>
          <w:wAfter w:w="319" w:type="dxa"/>
        </w:trPr>
        <w:tc>
          <w:tcPr>
            <w:tcW w:w="2084" w:type="dxa"/>
            <w:gridSpan w:val="3"/>
          </w:tcPr>
          <w:p w:rsidR="008B04E3" w:rsidRPr="00424F58" w:rsidRDefault="008B04E3" w:rsidP="00B43271">
            <w:pPr>
              <w:spacing w:after="160" w:line="240" w:lineRule="auto"/>
              <w:rPr>
                <w:rFonts w:ascii="Times New Roman" w:eastAsia="Calibri" w:hAnsi="Times New Roman" w:cs="Times New Roman"/>
                <w:sz w:val="24"/>
                <w:szCs w:val="24"/>
              </w:rPr>
            </w:pPr>
          </w:p>
        </w:tc>
        <w:tc>
          <w:tcPr>
            <w:tcW w:w="425" w:type="dxa"/>
          </w:tcPr>
          <w:p w:rsidR="008B04E3" w:rsidRPr="00424F58" w:rsidRDefault="008B04E3" w:rsidP="00B43271">
            <w:pPr>
              <w:spacing w:after="160" w:line="240" w:lineRule="auto"/>
              <w:jc w:val="both"/>
              <w:rPr>
                <w:rFonts w:ascii="Times New Roman" w:eastAsia="Calibri" w:hAnsi="Times New Roman" w:cs="Times New Roman"/>
                <w:sz w:val="24"/>
                <w:szCs w:val="24"/>
              </w:rPr>
            </w:pPr>
          </w:p>
        </w:tc>
        <w:tc>
          <w:tcPr>
            <w:tcW w:w="572" w:type="dxa"/>
            <w:gridSpan w:val="2"/>
          </w:tcPr>
          <w:p w:rsidR="008B04E3" w:rsidRPr="00424F58" w:rsidRDefault="008B04E3" w:rsidP="00B43271">
            <w:pPr>
              <w:spacing w:after="160" w:line="240" w:lineRule="auto"/>
              <w:jc w:val="both"/>
              <w:rPr>
                <w:rFonts w:ascii="Times New Roman" w:eastAsia="Calibri" w:hAnsi="Times New Roman" w:cs="Times New Roman"/>
                <w:sz w:val="24"/>
                <w:szCs w:val="24"/>
              </w:rPr>
            </w:pPr>
          </w:p>
        </w:tc>
        <w:tc>
          <w:tcPr>
            <w:tcW w:w="709" w:type="dxa"/>
            <w:gridSpan w:val="3"/>
          </w:tcPr>
          <w:p w:rsidR="008B04E3" w:rsidRPr="00424F58" w:rsidRDefault="008B04E3" w:rsidP="00B43271">
            <w:pPr>
              <w:spacing w:after="160" w:line="240" w:lineRule="auto"/>
              <w:jc w:val="both"/>
              <w:rPr>
                <w:rFonts w:ascii="Times New Roman" w:eastAsia="Times New Roman" w:hAnsi="Times New Roman" w:cs="Times New Roman"/>
                <w:sz w:val="24"/>
                <w:szCs w:val="24"/>
                <w:lang w:eastAsia="tr-TR"/>
              </w:rPr>
            </w:pPr>
          </w:p>
        </w:tc>
        <w:tc>
          <w:tcPr>
            <w:tcW w:w="568" w:type="dxa"/>
            <w:gridSpan w:val="4"/>
          </w:tcPr>
          <w:p w:rsidR="008B04E3" w:rsidRPr="00424F58" w:rsidRDefault="008B04E3" w:rsidP="00B43271">
            <w:pPr>
              <w:spacing w:after="160" w:line="240" w:lineRule="auto"/>
              <w:jc w:val="both"/>
              <w:rPr>
                <w:rFonts w:ascii="Times New Roman" w:eastAsia="Calibri" w:hAnsi="Times New Roman" w:cs="Times New Roman"/>
                <w:sz w:val="24"/>
                <w:szCs w:val="24"/>
              </w:rPr>
            </w:pPr>
            <w:r w:rsidRPr="00424F58">
              <w:rPr>
                <w:rFonts w:ascii="Times New Roman" w:eastAsia="Calibri" w:hAnsi="Times New Roman" w:cs="Times New Roman"/>
                <w:sz w:val="24"/>
                <w:szCs w:val="24"/>
              </w:rPr>
              <w:t>(b)</w:t>
            </w:r>
          </w:p>
        </w:tc>
        <w:tc>
          <w:tcPr>
            <w:tcW w:w="5523" w:type="dxa"/>
            <w:gridSpan w:val="2"/>
          </w:tcPr>
          <w:p w:rsidR="008B04E3" w:rsidRPr="00424F58" w:rsidRDefault="008B04E3" w:rsidP="00B43271">
            <w:pPr>
              <w:spacing w:after="0" w:line="240" w:lineRule="auto"/>
              <w:jc w:val="both"/>
              <w:rPr>
                <w:rFonts w:ascii="Times New Roman" w:eastAsia="Calibri" w:hAnsi="Times New Roman" w:cs="Times New Roman"/>
                <w:sz w:val="24"/>
                <w:szCs w:val="24"/>
              </w:rPr>
            </w:pPr>
            <w:r w:rsidRPr="00424F58">
              <w:rPr>
                <w:rFonts w:ascii="Times New Roman" w:eastAsia="Calibri" w:hAnsi="Times New Roman" w:cs="Times New Roman"/>
                <w:sz w:val="24"/>
                <w:szCs w:val="24"/>
              </w:rPr>
              <w:t>Görevden alındıkları kurumdan farklı bir kuruma görevlendirilmeleri</w:t>
            </w:r>
            <w:r w:rsidR="004438E6">
              <w:rPr>
                <w:rFonts w:ascii="Times New Roman" w:eastAsia="Calibri" w:hAnsi="Times New Roman" w:cs="Times New Roman"/>
                <w:sz w:val="24"/>
                <w:szCs w:val="24"/>
              </w:rPr>
              <w:t>,</w:t>
            </w:r>
            <w:r w:rsidRPr="00424F58">
              <w:rPr>
                <w:rFonts w:ascii="Times New Roman" w:eastAsia="Calibri" w:hAnsi="Times New Roman" w:cs="Times New Roman"/>
                <w:sz w:val="24"/>
                <w:szCs w:val="24"/>
              </w:rPr>
              <w:t xml:space="preserve"> ilgili kurumların en üst hiyerarşik amirlerinin karşılıklı mutabakatıyla yapılır.</w:t>
            </w:r>
          </w:p>
        </w:tc>
      </w:tr>
      <w:tr w:rsidR="008B04E3" w:rsidRPr="00424F58" w:rsidTr="009E0190">
        <w:trPr>
          <w:gridAfter w:val="1"/>
          <w:wAfter w:w="319" w:type="dxa"/>
        </w:trPr>
        <w:tc>
          <w:tcPr>
            <w:tcW w:w="2084" w:type="dxa"/>
            <w:gridSpan w:val="3"/>
          </w:tcPr>
          <w:p w:rsidR="008B04E3" w:rsidRPr="00424F58" w:rsidRDefault="008B04E3" w:rsidP="00B43271">
            <w:pPr>
              <w:spacing w:after="160" w:line="240" w:lineRule="auto"/>
              <w:rPr>
                <w:rFonts w:ascii="Times New Roman" w:eastAsia="Calibri" w:hAnsi="Times New Roman" w:cs="Times New Roman"/>
                <w:sz w:val="24"/>
                <w:szCs w:val="24"/>
              </w:rPr>
            </w:pPr>
          </w:p>
        </w:tc>
        <w:tc>
          <w:tcPr>
            <w:tcW w:w="425" w:type="dxa"/>
          </w:tcPr>
          <w:p w:rsidR="008B04E3" w:rsidRPr="00424F58" w:rsidRDefault="008B04E3" w:rsidP="00B43271">
            <w:pPr>
              <w:spacing w:after="160" w:line="240" w:lineRule="auto"/>
              <w:jc w:val="both"/>
              <w:rPr>
                <w:rFonts w:ascii="Times New Roman" w:eastAsia="Calibri" w:hAnsi="Times New Roman" w:cs="Times New Roman"/>
                <w:sz w:val="24"/>
                <w:szCs w:val="24"/>
              </w:rPr>
            </w:pPr>
          </w:p>
        </w:tc>
        <w:tc>
          <w:tcPr>
            <w:tcW w:w="572" w:type="dxa"/>
            <w:gridSpan w:val="2"/>
          </w:tcPr>
          <w:p w:rsidR="008B04E3" w:rsidRPr="00424F58" w:rsidRDefault="008B04E3" w:rsidP="00B43271">
            <w:pPr>
              <w:spacing w:after="160" w:line="240" w:lineRule="auto"/>
              <w:jc w:val="both"/>
              <w:rPr>
                <w:rFonts w:ascii="Times New Roman" w:eastAsia="Calibri" w:hAnsi="Times New Roman" w:cs="Times New Roman"/>
                <w:sz w:val="24"/>
                <w:szCs w:val="24"/>
              </w:rPr>
            </w:pPr>
          </w:p>
        </w:tc>
        <w:tc>
          <w:tcPr>
            <w:tcW w:w="709" w:type="dxa"/>
            <w:gridSpan w:val="3"/>
          </w:tcPr>
          <w:p w:rsidR="008B04E3" w:rsidRPr="00424F58" w:rsidRDefault="008B04E3" w:rsidP="00B43271">
            <w:pPr>
              <w:spacing w:after="160" w:line="240" w:lineRule="auto"/>
              <w:jc w:val="both"/>
              <w:rPr>
                <w:rFonts w:ascii="Times New Roman" w:eastAsia="Times New Roman" w:hAnsi="Times New Roman" w:cs="Times New Roman"/>
                <w:sz w:val="24"/>
                <w:szCs w:val="24"/>
                <w:lang w:eastAsia="tr-TR"/>
              </w:rPr>
            </w:pPr>
            <w:r w:rsidRPr="00424F58">
              <w:rPr>
                <w:rFonts w:ascii="Times New Roman" w:eastAsia="Times New Roman" w:hAnsi="Times New Roman" w:cs="Times New Roman"/>
                <w:sz w:val="24"/>
                <w:szCs w:val="24"/>
                <w:lang w:eastAsia="tr-TR"/>
              </w:rPr>
              <w:t>(C)</w:t>
            </w:r>
          </w:p>
        </w:tc>
        <w:tc>
          <w:tcPr>
            <w:tcW w:w="568" w:type="dxa"/>
            <w:gridSpan w:val="4"/>
          </w:tcPr>
          <w:p w:rsidR="008B04E3" w:rsidRPr="00424F58" w:rsidRDefault="008B04E3" w:rsidP="00B43271">
            <w:pPr>
              <w:spacing w:after="160" w:line="240" w:lineRule="auto"/>
              <w:jc w:val="both"/>
              <w:rPr>
                <w:rFonts w:ascii="Times New Roman" w:eastAsia="Calibri" w:hAnsi="Times New Roman" w:cs="Times New Roman"/>
                <w:sz w:val="24"/>
                <w:szCs w:val="24"/>
              </w:rPr>
            </w:pPr>
            <w:r w:rsidRPr="00424F58">
              <w:rPr>
                <w:rFonts w:ascii="Times New Roman" w:eastAsia="Calibri" w:hAnsi="Times New Roman" w:cs="Times New Roman"/>
                <w:sz w:val="24"/>
                <w:szCs w:val="24"/>
              </w:rPr>
              <w:t>(a)</w:t>
            </w:r>
          </w:p>
        </w:tc>
        <w:tc>
          <w:tcPr>
            <w:tcW w:w="5523" w:type="dxa"/>
            <w:gridSpan w:val="2"/>
          </w:tcPr>
          <w:p w:rsidR="008B04E3" w:rsidRPr="00424F58" w:rsidRDefault="008B04E3" w:rsidP="00B43271">
            <w:pPr>
              <w:spacing w:after="0" w:line="240" w:lineRule="auto"/>
              <w:jc w:val="both"/>
              <w:rPr>
                <w:rFonts w:ascii="Times New Roman" w:eastAsia="Calibri" w:hAnsi="Times New Roman" w:cs="Times New Roman"/>
                <w:sz w:val="24"/>
                <w:szCs w:val="24"/>
              </w:rPr>
            </w:pPr>
            <w:r w:rsidRPr="00424F58">
              <w:rPr>
                <w:rFonts w:ascii="Times New Roman" w:eastAsia="Calibri" w:hAnsi="Times New Roman" w:cs="Times New Roman"/>
                <w:sz w:val="24"/>
                <w:szCs w:val="24"/>
              </w:rPr>
              <w:t>Müşavirler, istenildiğinde bağlı bulundukları kurumun faaliyet alanı ile ilgili tekn</w:t>
            </w:r>
            <w:r w:rsidR="00A63D5E" w:rsidRPr="00424F58">
              <w:rPr>
                <w:rFonts w:ascii="Times New Roman" w:eastAsia="Calibri" w:hAnsi="Times New Roman" w:cs="Times New Roman"/>
                <w:sz w:val="24"/>
                <w:szCs w:val="24"/>
              </w:rPr>
              <w:t>ik düzeyde araştırma yapar, rap</w:t>
            </w:r>
            <w:r w:rsidRPr="00424F58">
              <w:rPr>
                <w:rFonts w:ascii="Times New Roman" w:eastAsia="Calibri" w:hAnsi="Times New Roman" w:cs="Times New Roman"/>
                <w:sz w:val="24"/>
                <w:szCs w:val="24"/>
              </w:rPr>
              <w:t>or hazırlar ve en üst hiyerarşik amire sunar.</w:t>
            </w:r>
          </w:p>
        </w:tc>
      </w:tr>
      <w:tr w:rsidR="008B04E3" w:rsidRPr="00424F58" w:rsidTr="009E0190">
        <w:trPr>
          <w:gridAfter w:val="1"/>
          <w:wAfter w:w="319" w:type="dxa"/>
        </w:trPr>
        <w:tc>
          <w:tcPr>
            <w:tcW w:w="2084" w:type="dxa"/>
            <w:gridSpan w:val="3"/>
          </w:tcPr>
          <w:p w:rsidR="008B04E3" w:rsidRPr="00424F58" w:rsidRDefault="008B04E3" w:rsidP="00B43271">
            <w:pPr>
              <w:spacing w:after="160" w:line="240" w:lineRule="auto"/>
              <w:rPr>
                <w:rFonts w:ascii="Times New Roman" w:eastAsia="Calibri" w:hAnsi="Times New Roman" w:cs="Times New Roman"/>
                <w:sz w:val="24"/>
                <w:szCs w:val="24"/>
              </w:rPr>
            </w:pPr>
          </w:p>
        </w:tc>
        <w:tc>
          <w:tcPr>
            <w:tcW w:w="425" w:type="dxa"/>
          </w:tcPr>
          <w:p w:rsidR="008B04E3" w:rsidRPr="00424F58" w:rsidRDefault="008B04E3" w:rsidP="00B43271">
            <w:pPr>
              <w:spacing w:after="160" w:line="240" w:lineRule="auto"/>
              <w:jc w:val="both"/>
              <w:rPr>
                <w:rFonts w:ascii="Times New Roman" w:eastAsia="Calibri" w:hAnsi="Times New Roman" w:cs="Times New Roman"/>
                <w:sz w:val="24"/>
                <w:szCs w:val="24"/>
              </w:rPr>
            </w:pPr>
          </w:p>
        </w:tc>
        <w:tc>
          <w:tcPr>
            <w:tcW w:w="572" w:type="dxa"/>
            <w:gridSpan w:val="2"/>
          </w:tcPr>
          <w:p w:rsidR="008B04E3" w:rsidRPr="00424F58" w:rsidRDefault="008B04E3" w:rsidP="00B43271">
            <w:pPr>
              <w:spacing w:after="160" w:line="240" w:lineRule="auto"/>
              <w:jc w:val="both"/>
              <w:rPr>
                <w:rFonts w:ascii="Times New Roman" w:eastAsia="Calibri" w:hAnsi="Times New Roman" w:cs="Times New Roman"/>
                <w:sz w:val="24"/>
                <w:szCs w:val="24"/>
              </w:rPr>
            </w:pPr>
          </w:p>
        </w:tc>
        <w:tc>
          <w:tcPr>
            <w:tcW w:w="709" w:type="dxa"/>
            <w:gridSpan w:val="3"/>
          </w:tcPr>
          <w:p w:rsidR="008B04E3" w:rsidRPr="00424F58" w:rsidRDefault="008B04E3" w:rsidP="00B43271">
            <w:pPr>
              <w:spacing w:after="160" w:line="240" w:lineRule="auto"/>
              <w:jc w:val="both"/>
              <w:rPr>
                <w:rFonts w:ascii="Times New Roman" w:eastAsia="Times New Roman" w:hAnsi="Times New Roman" w:cs="Times New Roman"/>
                <w:sz w:val="24"/>
                <w:szCs w:val="24"/>
                <w:lang w:eastAsia="tr-TR"/>
              </w:rPr>
            </w:pPr>
          </w:p>
        </w:tc>
        <w:tc>
          <w:tcPr>
            <w:tcW w:w="568" w:type="dxa"/>
            <w:gridSpan w:val="4"/>
          </w:tcPr>
          <w:p w:rsidR="008B04E3" w:rsidRPr="00424F58" w:rsidRDefault="008B04E3" w:rsidP="00B43271">
            <w:pPr>
              <w:spacing w:after="160" w:line="240" w:lineRule="auto"/>
              <w:jc w:val="both"/>
              <w:rPr>
                <w:rFonts w:ascii="Times New Roman" w:eastAsia="Calibri" w:hAnsi="Times New Roman" w:cs="Times New Roman"/>
                <w:sz w:val="24"/>
                <w:szCs w:val="24"/>
              </w:rPr>
            </w:pPr>
            <w:r w:rsidRPr="00424F58">
              <w:rPr>
                <w:rFonts w:ascii="Times New Roman" w:eastAsia="Calibri" w:hAnsi="Times New Roman" w:cs="Times New Roman"/>
                <w:sz w:val="24"/>
                <w:szCs w:val="24"/>
              </w:rPr>
              <w:t>(b)</w:t>
            </w:r>
          </w:p>
        </w:tc>
        <w:tc>
          <w:tcPr>
            <w:tcW w:w="5523" w:type="dxa"/>
            <w:gridSpan w:val="2"/>
          </w:tcPr>
          <w:p w:rsidR="008B04E3" w:rsidRPr="00424F58" w:rsidRDefault="008B04E3" w:rsidP="00B43271">
            <w:pPr>
              <w:spacing w:after="0" w:line="240" w:lineRule="auto"/>
              <w:jc w:val="both"/>
              <w:rPr>
                <w:rFonts w:ascii="Times New Roman" w:eastAsia="Calibri" w:hAnsi="Times New Roman" w:cs="Times New Roman"/>
                <w:sz w:val="24"/>
                <w:szCs w:val="24"/>
              </w:rPr>
            </w:pPr>
            <w:r w:rsidRPr="00424F58">
              <w:rPr>
                <w:rFonts w:ascii="Times New Roman" w:eastAsia="Calibri" w:hAnsi="Times New Roman" w:cs="Times New Roman"/>
                <w:sz w:val="24"/>
                <w:szCs w:val="24"/>
              </w:rPr>
              <w:t>Müşavirler, görevlerinin yerine getirilmesinden görevlendirildikleri kurumun en üst hiyerarşik amirine karşı sorumludurlar.</w:t>
            </w:r>
          </w:p>
        </w:tc>
      </w:tr>
      <w:tr w:rsidR="008B04E3" w:rsidRPr="00424F58" w:rsidTr="009E0190">
        <w:trPr>
          <w:gridAfter w:val="1"/>
          <w:wAfter w:w="319" w:type="dxa"/>
        </w:trPr>
        <w:tc>
          <w:tcPr>
            <w:tcW w:w="2084" w:type="dxa"/>
            <w:gridSpan w:val="3"/>
          </w:tcPr>
          <w:p w:rsidR="008B04E3" w:rsidRPr="00424F58" w:rsidRDefault="00424F58" w:rsidP="00B43271">
            <w:pPr>
              <w:spacing w:after="160" w:line="240" w:lineRule="auto"/>
              <w:rPr>
                <w:rFonts w:ascii="Times New Roman" w:eastAsia="Calibri" w:hAnsi="Times New Roman" w:cs="Times New Roman"/>
                <w:sz w:val="24"/>
                <w:szCs w:val="24"/>
              </w:rPr>
            </w:pPr>
            <w:r>
              <w:br w:type="page"/>
            </w:r>
          </w:p>
        </w:tc>
        <w:tc>
          <w:tcPr>
            <w:tcW w:w="425" w:type="dxa"/>
          </w:tcPr>
          <w:p w:rsidR="008B04E3" w:rsidRPr="00424F58" w:rsidRDefault="008B04E3" w:rsidP="00B43271">
            <w:pPr>
              <w:spacing w:after="160" w:line="240" w:lineRule="auto"/>
              <w:jc w:val="both"/>
              <w:rPr>
                <w:rFonts w:ascii="Times New Roman" w:eastAsia="Calibri" w:hAnsi="Times New Roman" w:cs="Times New Roman"/>
                <w:sz w:val="24"/>
                <w:szCs w:val="24"/>
              </w:rPr>
            </w:pPr>
          </w:p>
        </w:tc>
        <w:tc>
          <w:tcPr>
            <w:tcW w:w="572" w:type="dxa"/>
            <w:gridSpan w:val="2"/>
          </w:tcPr>
          <w:p w:rsidR="008B04E3" w:rsidRPr="00424F58" w:rsidRDefault="008B04E3" w:rsidP="00B43271">
            <w:pPr>
              <w:spacing w:after="160" w:line="240" w:lineRule="auto"/>
              <w:jc w:val="both"/>
              <w:rPr>
                <w:rFonts w:ascii="Times New Roman" w:eastAsia="Calibri" w:hAnsi="Times New Roman" w:cs="Times New Roman"/>
                <w:sz w:val="24"/>
                <w:szCs w:val="24"/>
              </w:rPr>
            </w:pPr>
          </w:p>
        </w:tc>
        <w:tc>
          <w:tcPr>
            <w:tcW w:w="709" w:type="dxa"/>
            <w:gridSpan w:val="3"/>
          </w:tcPr>
          <w:p w:rsidR="008B04E3" w:rsidRPr="00424F58" w:rsidRDefault="008B04E3" w:rsidP="00B43271">
            <w:pPr>
              <w:spacing w:after="160" w:line="240" w:lineRule="auto"/>
              <w:jc w:val="both"/>
              <w:rPr>
                <w:rFonts w:ascii="Times New Roman" w:eastAsia="Times New Roman" w:hAnsi="Times New Roman" w:cs="Times New Roman"/>
                <w:sz w:val="24"/>
                <w:szCs w:val="24"/>
                <w:lang w:eastAsia="tr-TR"/>
              </w:rPr>
            </w:pPr>
          </w:p>
        </w:tc>
        <w:tc>
          <w:tcPr>
            <w:tcW w:w="568" w:type="dxa"/>
            <w:gridSpan w:val="4"/>
          </w:tcPr>
          <w:p w:rsidR="008B04E3" w:rsidRPr="00424F58" w:rsidRDefault="008B04E3" w:rsidP="00B43271">
            <w:pPr>
              <w:spacing w:after="160" w:line="240" w:lineRule="auto"/>
              <w:jc w:val="both"/>
              <w:rPr>
                <w:rFonts w:ascii="Times New Roman" w:eastAsia="Calibri" w:hAnsi="Times New Roman" w:cs="Times New Roman"/>
                <w:sz w:val="24"/>
                <w:szCs w:val="24"/>
              </w:rPr>
            </w:pPr>
            <w:r w:rsidRPr="00424F58">
              <w:rPr>
                <w:rFonts w:ascii="Times New Roman" w:eastAsia="Calibri" w:hAnsi="Times New Roman" w:cs="Times New Roman"/>
                <w:sz w:val="24"/>
                <w:szCs w:val="24"/>
              </w:rPr>
              <w:t>(c)</w:t>
            </w:r>
          </w:p>
        </w:tc>
        <w:tc>
          <w:tcPr>
            <w:tcW w:w="5523" w:type="dxa"/>
            <w:gridSpan w:val="2"/>
          </w:tcPr>
          <w:p w:rsidR="008B04E3" w:rsidRPr="00424F58" w:rsidRDefault="008B04E3" w:rsidP="00B43271">
            <w:pPr>
              <w:spacing w:after="0" w:line="240" w:lineRule="auto"/>
              <w:jc w:val="both"/>
              <w:rPr>
                <w:rFonts w:ascii="Times New Roman" w:eastAsia="Calibri" w:hAnsi="Times New Roman" w:cs="Times New Roman"/>
                <w:sz w:val="24"/>
                <w:szCs w:val="24"/>
              </w:rPr>
            </w:pPr>
            <w:r w:rsidRPr="00424F58">
              <w:rPr>
                <w:rFonts w:ascii="Times New Roman" w:eastAsia="Calibri" w:hAnsi="Times New Roman" w:cs="Times New Roman"/>
                <w:sz w:val="24"/>
                <w:szCs w:val="24"/>
              </w:rPr>
              <w:t>M</w:t>
            </w:r>
            <w:r w:rsidR="00A63D5E" w:rsidRPr="00424F58">
              <w:rPr>
                <w:rFonts w:ascii="Times New Roman" w:eastAsia="Calibri" w:hAnsi="Times New Roman" w:cs="Times New Roman"/>
                <w:sz w:val="24"/>
                <w:szCs w:val="24"/>
              </w:rPr>
              <w:t>üşavirler, komisyon ve kurullar</w:t>
            </w:r>
            <w:r w:rsidRPr="00424F58">
              <w:rPr>
                <w:rFonts w:ascii="Times New Roman" w:eastAsia="Calibri" w:hAnsi="Times New Roman" w:cs="Times New Roman"/>
                <w:sz w:val="24"/>
                <w:szCs w:val="24"/>
              </w:rPr>
              <w:t>da görevlendirilmeleri halinde</w:t>
            </w:r>
            <w:r w:rsidR="00612A32">
              <w:rPr>
                <w:rFonts w:ascii="Times New Roman" w:eastAsia="Calibri" w:hAnsi="Times New Roman" w:cs="Times New Roman"/>
                <w:sz w:val="24"/>
                <w:szCs w:val="24"/>
              </w:rPr>
              <w:t>,</w:t>
            </w:r>
            <w:r w:rsidRPr="00424F58">
              <w:rPr>
                <w:rFonts w:ascii="Times New Roman" w:eastAsia="Calibri" w:hAnsi="Times New Roman" w:cs="Times New Roman"/>
                <w:sz w:val="24"/>
                <w:szCs w:val="24"/>
              </w:rPr>
              <w:t xml:space="preserve"> komisyon ve kurulların bağlı olduğu mevzuatta belirlenen görev ve sorumluluk çerçevesinde görev yaparlar. Mevzuatta belirlenen görev ve sorumluluk bulunmaması halinde</w:t>
            </w:r>
            <w:r w:rsidR="00612A32">
              <w:rPr>
                <w:rFonts w:ascii="Times New Roman" w:eastAsia="Calibri" w:hAnsi="Times New Roman" w:cs="Times New Roman"/>
                <w:sz w:val="24"/>
                <w:szCs w:val="24"/>
              </w:rPr>
              <w:t>,</w:t>
            </w:r>
            <w:r w:rsidRPr="00424F58">
              <w:rPr>
                <w:rFonts w:ascii="Times New Roman" w:eastAsia="Calibri" w:hAnsi="Times New Roman" w:cs="Times New Roman"/>
                <w:sz w:val="24"/>
                <w:szCs w:val="24"/>
              </w:rPr>
              <w:t xml:space="preserve"> kurul veya komisyonun bağlı olduğu en üst amire karşı</w:t>
            </w:r>
            <w:r w:rsidR="00A63D5E" w:rsidRPr="00424F58">
              <w:rPr>
                <w:rFonts w:ascii="Times New Roman" w:eastAsia="Calibri" w:hAnsi="Times New Roman" w:cs="Times New Roman"/>
                <w:sz w:val="24"/>
                <w:szCs w:val="24"/>
              </w:rPr>
              <w:t xml:space="preserve"> sorumlu olarak görev yaparlar.</w:t>
            </w:r>
          </w:p>
        </w:tc>
      </w:tr>
      <w:tr w:rsidR="008B04E3" w:rsidRPr="00424F58" w:rsidTr="009E0190">
        <w:trPr>
          <w:gridAfter w:val="1"/>
          <w:wAfter w:w="319" w:type="dxa"/>
        </w:trPr>
        <w:tc>
          <w:tcPr>
            <w:tcW w:w="2084" w:type="dxa"/>
            <w:gridSpan w:val="3"/>
          </w:tcPr>
          <w:p w:rsidR="007A4FFC" w:rsidRPr="002F1FF8" w:rsidRDefault="007A4FFC" w:rsidP="003B77AF">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b/>
                <w:sz w:val="24"/>
                <w:szCs w:val="24"/>
              </w:rPr>
              <w:t>7</w:t>
            </w:r>
            <w:r w:rsidRPr="002F1FF8">
              <w:rPr>
                <w:rFonts w:ascii="Times New Roman" w:eastAsia="Calibri" w:hAnsi="Times New Roman" w:cs="Times New Roman"/>
                <w:sz w:val="24"/>
                <w:szCs w:val="24"/>
              </w:rPr>
              <w:t>/1979</w:t>
            </w:r>
          </w:p>
          <w:p w:rsidR="007A4FFC" w:rsidRPr="002F1FF8" w:rsidRDefault="007A4FFC" w:rsidP="003B77AF">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3/1982</w:t>
            </w:r>
          </w:p>
          <w:p w:rsidR="007A4FFC" w:rsidRPr="002F1FF8" w:rsidRDefault="007A4FFC" w:rsidP="003B77AF">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12/1982</w:t>
            </w:r>
          </w:p>
          <w:p w:rsidR="007A4FFC" w:rsidRPr="002F1FF8" w:rsidRDefault="007A4FFC" w:rsidP="003B77AF">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44/1982</w:t>
            </w:r>
          </w:p>
          <w:p w:rsidR="007A4FFC" w:rsidRPr="002F1FF8" w:rsidRDefault="007A4FFC" w:rsidP="003B77AF">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42/1983</w:t>
            </w:r>
          </w:p>
          <w:p w:rsidR="007A4FFC" w:rsidRPr="002F1FF8" w:rsidRDefault="007A4FFC" w:rsidP="003B77AF">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5/1984</w:t>
            </w:r>
          </w:p>
          <w:p w:rsidR="007A4FFC" w:rsidRPr="002F1FF8" w:rsidRDefault="007A4FFC" w:rsidP="003B77AF">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29/1984</w:t>
            </w:r>
          </w:p>
          <w:p w:rsidR="007A4FFC" w:rsidRPr="002F1FF8" w:rsidRDefault="007A4FFC" w:rsidP="003B77AF">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50/1984</w:t>
            </w:r>
          </w:p>
          <w:p w:rsidR="007A4FFC" w:rsidRPr="002F1FF8" w:rsidRDefault="007A4FFC" w:rsidP="003B77AF">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2/1985</w:t>
            </w:r>
          </w:p>
          <w:p w:rsidR="007A4FFC" w:rsidRPr="002F1FF8" w:rsidRDefault="007A4FFC" w:rsidP="003B77AF">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10/1986</w:t>
            </w:r>
          </w:p>
          <w:p w:rsidR="007A4FFC" w:rsidRPr="002F1FF8" w:rsidRDefault="007A4FFC" w:rsidP="003B77AF">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13/1986</w:t>
            </w:r>
          </w:p>
          <w:p w:rsidR="007A4FFC" w:rsidRPr="002F1FF8" w:rsidRDefault="007A4FFC" w:rsidP="003B77AF">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30/1986</w:t>
            </w:r>
          </w:p>
          <w:p w:rsidR="007A4FFC" w:rsidRPr="002F1FF8" w:rsidRDefault="007A4FFC" w:rsidP="003B77AF">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31/1987</w:t>
            </w:r>
          </w:p>
          <w:p w:rsidR="007A4FFC" w:rsidRPr="002F1FF8" w:rsidRDefault="007A4FFC" w:rsidP="003B77AF">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11/1988</w:t>
            </w:r>
          </w:p>
          <w:p w:rsidR="007A4FFC" w:rsidRPr="002F1FF8" w:rsidRDefault="007A4FFC" w:rsidP="003B77AF">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33/1988</w:t>
            </w:r>
          </w:p>
          <w:p w:rsidR="007A4FFC" w:rsidRPr="002F1FF8" w:rsidRDefault="007A4FFC" w:rsidP="003B77AF">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13/1989</w:t>
            </w:r>
          </w:p>
          <w:p w:rsidR="007A4FFC" w:rsidRPr="002F1FF8" w:rsidRDefault="007A4FFC" w:rsidP="003B77AF">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34/1989</w:t>
            </w:r>
          </w:p>
          <w:p w:rsidR="007A4FFC" w:rsidRDefault="007A4FFC" w:rsidP="003B77AF">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73/1989</w:t>
            </w:r>
          </w:p>
          <w:p w:rsidR="007A4FFC" w:rsidRPr="002F1FF8" w:rsidRDefault="003B77AF" w:rsidP="003B77A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7A4FFC" w:rsidRPr="002F1FF8">
              <w:rPr>
                <w:rFonts w:ascii="Times New Roman" w:eastAsia="Calibri" w:hAnsi="Times New Roman" w:cs="Times New Roman"/>
                <w:sz w:val="24"/>
                <w:szCs w:val="24"/>
              </w:rPr>
              <w:t>8/1990</w:t>
            </w:r>
          </w:p>
          <w:p w:rsidR="007A4FFC" w:rsidRPr="002F1FF8" w:rsidRDefault="007A4FFC" w:rsidP="003B77AF">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19/1990</w:t>
            </w:r>
          </w:p>
          <w:p w:rsidR="007A4FFC" w:rsidRPr="002F1FF8" w:rsidRDefault="007A4FFC" w:rsidP="003B77AF">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42/1990</w:t>
            </w:r>
          </w:p>
          <w:p w:rsidR="007A4FFC" w:rsidRPr="002F1FF8" w:rsidRDefault="007A4FFC" w:rsidP="003B77AF">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49/1990</w:t>
            </w:r>
          </w:p>
          <w:p w:rsidR="007A4FFC" w:rsidRPr="002F1FF8" w:rsidRDefault="007A4FFC" w:rsidP="003B77AF">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11/1991</w:t>
            </w:r>
          </w:p>
          <w:p w:rsidR="007A4FFC" w:rsidRPr="002F1FF8" w:rsidRDefault="007A4FFC" w:rsidP="003B77AF">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85/1991</w:t>
            </w:r>
          </w:p>
          <w:p w:rsidR="007A4FFC" w:rsidRPr="002F1FF8" w:rsidRDefault="007A4FFC" w:rsidP="003B77AF">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11/1992</w:t>
            </w:r>
          </w:p>
          <w:p w:rsidR="007A4FFC" w:rsidRPr="002F1FF8" w:rsidRDefault="007A4FFC" w:rsidP="003B77AF">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35/1992</w:t>
            </w:r>
          </w:p>
          <w:p w:rsidR="007A4FFC" w:rsidRPr="002F1FF8" w:rsidRDefault="007A4FFC" w:rsidP="003B77AF">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3/1993</w:t>
            </w:r>
          </w:p>
          <w:p w:rsidR="007A4FFC" w:rsidRPr="002F1FF8" w:rsidRDefault="007A4FFC" w:rsidP="003B77AF">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62/1993</w:t>
            </w:r>
          </w:p>
          <w:p w:rsidR="007A4FFC" w:rsidRPr="002F1FF8" w:rsidRDefault="007A4FFC" w:rsidP="003B77AF">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10/1994</w:t>
            </w:r>
          </w:p>
          <w:p w:rsidR="007A4FFC" w:rsidRPr="002F1FF8" w:rsidRDefault="007A4FFC" w:rsidP="003B77AF">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15/1994</w:t>
            </w:r>
          </w:p>
          <w:p w:rsidR="007A4FFC" w:rsidRPr="002F1FF8" w:rsidRDefault="003F5879" w:rsidP="003B77A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A4FFC" w:rsidRPr="002F1FF8">
              <w:rPr>
                <w:rFonts w:ascii="Times New Roman" w:eastAsia="Calibri" w:hAnsi="Times New Roman" w:cs="Times New Roman"/>
                <w:sz w:val="24"/>
                <w:szCs w:val="24"/>
              </w:rPr>
              <w:t>53/1994</w:t>
            </w:r>
          </w:p>
          <w:p w:rsidR="007A4FFC" w:rsidRPr="002F1FF8" w:rsidRDefault="007A4FFC" w:rsidP="003B77AF">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18/1995</w:t>
            </w:r>
          </w:p>
          <w:p w:rsidR="007A4FFC" w:rsidRPr="002F1FF8" w:rsidRDefault="007A4FFC" w:rsidP="003B77AF">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12/1996</w:t>
            </w:r>
          </w:p>
          <w:p w:rsidR="007A4FFC" w:rsidRPr="002F1FF8" w:rsidRDefault="007A4FFC" w:rsidP="003B77AF">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19/1996</w:t>
            </w:r>
          </w:p>
          <w:p w:rsidR="007A4FFC" w:rsidRPr="002F1FF8" w:rsidRDefault="003F5879" w:rsidP="003B77A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A4FFC" w:rsidRPr="002F1FF8">
              <w:rPr>
                <w:rFonts w:ascii="Times New Roman" w:eastAsia="Calibri" w:hAnsi="Times New Roman" w:cs="Times New Roman"/>
                <w:sz w:val="24"/>
                <w:szCs w:val="24"/>
              </w:rPr>
              <w:t>32/1996</w:t>
            </w:r>
          </w:p>
          <w:p w:rsidR="007A4FFC" w:rsidRPr="002F1FF8" w:rsidRDefault="003F5879" w:rsidP="003B77A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A4FFC" w:rsidRPr="002F1FF8">
              <w:rPr>
                <w:rFonts w:ascii="Times New Roman" w:eastAsia="Calibri" w:hAnsi="Times New Roman" w:cs="Times New Roman"/>
                <w:sz w:val="24"/>
                <w:szCs w:val="24"/>
              </w:rPr>
              <w:t>16/1997</w:t>
            </w:r>
          </w:p>
          <w:p w:rsidR="007A4FFC" w:rsidRPr="002F1FF8" w:rsidRDefault="003F5879" w:rsidP="003B77A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A4FFC" w:rsidRPr="002F1FF8">
              <w:rPr>
                <w:rFonts w:ascii="Times New Roman" w:eastAsia="Calibri" w:hAnsi="Times New Roman" w:cs="Times New Roman"/>
                <w:sz w:val="24"/>
                <w:szCs w:val="24"/>
              </w:rPr>
              <w:t>24/1997</w:t>
            </w:r>
          </w:p>
          <w:p w:rsidR="007A4FFC" w:rsidRPr="002F1FF8" w:rsidRDefault="007A4FFC" w:rsidP="003B77AF">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13/1998</w:t>
            </w:r>
          </w:p>
          <w:p w:rsidR="007A4FFC" w:rsidRPr="002F1FF8" w:rsidRDefault="003F5879" w:rsidP="003B77A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A4FFC" w:rsidRPr="002F1FF8">
              <w:rPr>
                <w:rFonts w:ascii="Times New Roman" w:eastAsia="Calibri" w:hAnsi="Times New Roman" w:cs="Times New Roman"/>
                <w:sz w:val="24"/>
                <w:szCs w:val="24"/>
              </w:rPr>
              <w:t>40/1998</w:t>
            </w:r>
          </w:p>
          <w:p w:rsidR="007A4FFC" w:rsidRPr="002F1FF8" w:rsidRDefault="007A4FFC" w:rsidP="003B77AF">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w:t>
            </w:r>
            <w:r w:rsidR="003F5879">
              <w:rPr>
                <w:rFonts w:ascii="Times New Roman" w:eastAsia="Calibri" w:hAnsi="Times New Roman" w:cs="Times New Roman"/>
                <w:sz w:val="24"/>
                <w:szCs w:val="24"/>
              </w:rPr>
              <w:t xml:space="preserve"> </w:t>
            </w:r>
            <w:r w:rsidRPr="002F1FF8">
              <w:rPr>
                <w:rFonts w:ascii="Times New Roman" w:eastAsia="Calibri" w:hAnsi="Times New Roman" w:cs="Times New Roman"/>
                <w:sz w:val="24"/>
                <w:szCs w:val="24"/>
              </w:rPr>
              <w:t xml:space="preserve"> 6/1999</w:t>
            </w:r>
          </w:p>
          <w:p w:rsidR="007A4FFC" w:rsidRPr="002F1FF8" w:rsidRDefault="003F5879" w:rsidP="003B77A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A4FFC" w:rsidRPr="002F1FF8">
              <w:rPr>
                <w:rFonts w:ascii="Times New Roman" w:eastAsia="Calibri" w:hAnsi="Times New Roman" w:cs="Times New Roman"/>
                <w:sz w:val="24"/>
                <w:szCs w:val="24"/>
              </w:rPr>
              <w:t>48/1999</w:t>
            </w:r>
          </w:p>
          <w:p w:rsidR="007A4FFC" w:rsidRPr="002F1FF8" w:rsidRDefault="003F5879" w:rsidP="003B77A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B77AF">
              <w:rPr>
                <w:rFonts w:ascii="Times New Roman" w:eastAsia="Calibri" w:hAnsi="Times New Roman" w:cs="Times New Roman"/>
                <w:sz w:val="24"/>
                <w:szCs w:val="24"/>
              </w:rPr>
              <w:t xml:space="preserve"> </w:t>
            </w:r>
            <w:r w:rsidR="007A4FFC" w:rsidRPr="002F1FF8">
              <w:rPr>
                <w:rFonts w:ascii="Times New Roman" w:eastAsia="Calibri" w:hAnsi="Times New Roman" w:cs="Times New Roman"/>
                <w:sz w:val="24"/>
                <w:szCs w:val="24"/>
              </w:rPr>
              <w:t xml:space="preserve">4/2000 </w:t>
            </w:r>
          </w:p>
          <w:p w:rsidR="007A4FFC" w:rsidRPr="002F1FF8" w:rsidRDefault="003F5879" w:rsidP="003B77A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A4FFC" w:rsidRPr="002F1FF8">
              <w:rPr>
                <w:rFonts w:ascii="Times New Roman" w:eastAsia="Calibri" w:hAnsi="Times New Roman" w:cs="Times New Roman"/>
                <w:sz w:val="24"/>
                <w:szCs w:val="24"/>
              </w:rPr>
              <w:t>15/2000</w:t>
            </w:r>
          </w:p>
          <w:p w:rsidR="007A4FFC" w:rsidRPr="002F1FF8" w:rsidRDefault="003B77AF" w:rsidP="003B77A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A4FFC" w:rsidRPr="002F1FF8">
              <w:rPr>
                <w:rFonts w:ascii="Times New Roman" w:eastAsia="Calibri" w:hAnsi="Times New Roman" w:cs="Times New Roman"/>
                <w:sz w:val="24"/>
                <w:szCs w:val="24"/>
              </w:rPr>
              <w:t>20/2001</w:t>
            </w:r>
          </w:p>
          <w:p w:rsidR="007A4FFC" w:rsidRPr="002F1FF8" w:rsidRDefault="007A4FFC" w:rsidP="003B77AF">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43/2001</w:t>
            </w:r>
          </w:p>
          <w:p w:rsidR="007A4FFC" w:rsidRPr="002F1FF8" w:rsidRDefault="007A4FFC" w:rsidP="003B77AF">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25/2002</w:t>
            </w:r>
          </w:p>
          <w:p w:rsidR="007A4FFC" w:rsidRPr="002F1FF8" w:rsidRDefault="007A4FFC" w:rsidP="003B77AF">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60/2002</w:t>
            </w:r>
          </w:p>
          <w:p w:rsidR="007A4FFC" w:rsidRPr="002F1FF8" w:rsidRDefault="007A4FFC" w:rsidP="003B77AF">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3/2003</w:t>
            </w:r>
          </w:p>
          <w:p w:rsidR="007A4FFC" w:rsidRPr="002F1FF8" w:rsidRDefault="007A4FFC" w:rsidP="003B77AF">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43/2003</w:t>
            </w:r>
          </w:p>
          <w:p w:rsidR="007A4FFC" w:rsidRPr="002F1FF8" w:rsidRDefault="007A4FFC" w:rsidP="003B77AF">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63/2003</w:t>
            </w:r>
          </w:p>
          <w:p w:rsidR="007A4FFC" w:rsidRPr="002F1FF8" w:rsidRDefault="007A4FFC" w:rsidP="003B77AF">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69/2003</w:t>
            </w:r>
          </w:p>
          <w:p w:rsidR="007A4FFC" w:rsidRPr="002F1FF8" w:rsidRDefault="007A4FFC" w:rsidP="003B77AF">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5/2004</w:t>
            </w:r>
          </w:p>
          <w:p w:rsidR="007A4FFC" w:rsidRPr="002F1FF8" w:rsidRDefault="007A4FFC" w:rsidP="003B77AF">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35/2004</w:t>
            </w:r>
          </w:p>
          <w:p w:rsidR="007A4FFC" w:rsidRPr="002F1FF8" w:rsidRDefault="007A4FFC" w:rsidP="003B77AF">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20/2005</w:t>
            </w:r>
          </w:p>
          <w:p w:rsidR="007A4FFC" w:rsidRPr="002F1FF8" w:rsidRDefault="007A4FFC" w:rsidP="003B77AF">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32/2005</w:t>
            </w:r>
          </w:p>
          <w:p w:rsidR="007A4FFC" w:rsidRPr="002F1FF8" w:rsidRDefault="007A4FFC" w:rsidP="003B77AF">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59/2005</w:t>
            </w:r>
          </w:p>
          <w:p w:rsidR="007A4FFC" w:rsidRPr="002F1FF8" w:rsidRDefault="007A4FFC" w:rsidP="003B77AF">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10/2006</w:t>
            </w:r>
          </w:p>
          <w:p w:rsidR="007A4FFC" w:rsidRPr="002F1FF8" w:rsidRDefault="007A4FFC" w:rsidP="003B77AF">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44/2006</w:t>
            </w:r>
          </w:p>
          <w:p w:rsidR="007A4FFC" w:rsidRPr="002F1FF8" w:rsidRDefault="007A4FFC" w:rsidP="003B77AF">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72/2006</w:t>
            </w:r>
          </w:p>
          <w:p w:rsidR="007A4FFC" w:rsidRPr="002F1FF8" w:rsidRDefault="007A4FFC" w:rsidP="003B77AF">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3/2007</w:t>
            </w:r>
          </w:p>
          <w:p w:rsidR="007A4FFC" w:rsidRPr="002F1FF8" w:rsidRDefault="007A4FFC" w:rsidP="003B77AF">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57/2007</w:t>
            </w:r>
          </w:p>
          <w:p w:rsidR="007A4FFC" w:rsidRPr="002F1FF8" w:rsidRDefault="007A4FFC" w:rsidP="003B77AF">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97/2007</w:t>
            </w:r>
          </w:p>
          <w:p w:rsidR="007A4FFC" w:rsidRPr="002F1FF8" w:rsidRDefault="007A4FFC" w:rsidP="003B77AF">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11/2008</w:t>
            </w:r>
          </w:p>
          <w:p w:rsidR="007A4FFC" w:rsidRPr="002F1FF8" w:rsidRDefault="007A4FFC" w:rsidP="003B77AF">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23/2008</w:t>
            </w:r>
          </w:p>
          <w:p w:rsidR="007A4FFC" w:rsidRPr="002F1FF8" w:rsidRDefault="007A4FFC" w:rsidP="003B77AF">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34/2008</w:t>
            </w:r>
          </w:p>
          <w:p w:rsidR="007A4FFC" w:rsidRDefault="007A4FFC" w:rsidP="003B77AF">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54/2008</w:t>
            </w:r>
          </w:p>
          <w:p w:rsidR="00A41664" w:rsidRPr="002F1FF8" w:rsidRDefault="003B77AF" w:rsidP="003B77A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41664">
              <w:rPr>
                <w:rFonts w:ascii="Times New Roman" w:eastAsia="Calibri" w:hAnsi="Times New Roman" w:cs="Times New Roman"/>
                <w:sz w:val="24"/>
                <w:szCs w:val="24"/>
              </w:rPr>
              <w:t>68/2009</w:t>
            </w:r>
          </w:p>
          <w:p w:rsidR="007A4FFC" w:rsidRPr="002F1FF8" w:rsidRDefault="007A4FFC" w:rsidP="003B77AF">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82/2009</w:t>
            </w:r>
          </w:p>
          <w:p w:rsidR="007A4FFC" w:rsidRPr="002F1FF8" w:rsidRDefault="007A4FFC" w:rsidP="003B77AF">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lastRenderedPageBreak/>
              <w:t xml:space="preserve"> 48/2010</w:t>
            </w:r>
          </w:p>
          <w:p w:rsidR="007A4FFC" w:rsidRPr="002F1FF8" w:rsidRDefault="003B77AF" w:rsidP="003B77A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A4FFC" w:rsidRPr="002F1FF8">
              <w:rPr>
                <w:rFonts w:ascii="Times New Roman" w:eastAsia="Calibri" w:hAnsi="Times New Roman" w:cs="Times New Roman"/>
                <w:sz w:val="24"/>
                <w:szCs w:val="24"/>
              </w:rPr>
              <w:t>3/2011</w:t>
            </w:r>
          </w:p>
          <w:p w:rsidR="007A4FFC" w:rsidRPr="002F1FF8" w:rsidRDefault="007A4FFC" w:rsidP="003B77AF">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13/2011</w:t>
            </w:r>
          </w:p>
          <w:p w:rsidR="007A4FFC" w:rsidRPr="002F1FF8" w:rsidRDefault="007A4FFC" w:rsidP="003B77AF">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20/2013</w:t>
            </w:r>
          </w:p>
          <w:p w:rsidR="007A4FFC" w:rsidRPr="002F1FF8" w:rsidRDefault="007A4FFC" w:rsidP="003B77AF">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34/2013</w:t>
            </w:r>
          </w:p>
          <w:p w:rsidR="007A4FFC" w:rsidRPr="002F1FF8" w:rsidRDefault="007A4FFC" w:rsidP="003B77AF">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19/2014</w:t>
            </w:r>
          </w:p>
          <w:p w:rsidR="007A4FFC" w:rsidRPr="002F1FF8" w:rsidRDefault="007A4FFC" w:rsidP="003B77AF">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3/2015</w:t>
            </w:r>
          </w:p>
          <w:p w:rsidR="007A4FFC" w:rsidRDefault="007A4FFC" w:rsidP="003B77AF">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48/2015</w:t>
            </w:r>
          </w:p>
          <w:p w:rsidR="00A41664" w:rsidRDefault="003B77AF" w:rsidP="003B77A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41664">
              <w:rPr>
                <w:rFonts w:ascii="Times New Roman" w:eastAsia="Calibri" w:hAnsi="Times New Roman" w:cs="Times New Roman"/>
                <w:sz w:val="24"/>
                <w:szCs w:val="24"/>
              </w:rPr>
              <w:t>17/2017</w:t>
            </w:r>
          </w:p>
          <w:p w:rsidR="002F1FF8" w:rsidRPr="00424F58" w:rsidRDefault="003B77AF" w:rsidP="003B77A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A4FFC" w:rsidRPr="002F1FF8">
              <w:rPr>
                <w:rFonts w:ascii="Times New Roman" w:eastAsia="Calibri" w:hAnsi="Times New Roman" w:cs="Times New Roman"/>
                <w:sz w:val="24"/>
                <w:szCs w:val="24"/>
              </w:rPr>
              <w:t>46/2017</w:t>
            </w:r>
          </w:p>
        </w:tc>
        <w:tc>
          <w:tcPr>
            <w:tcW w:w="425" w:type="dxa"/>
          </w:tcPr>
          <w:p w:rsidR="008B04E3" w:rsidRPr="00424F58" w:rsidRDefault="008B04E3" w:rsidP="003B77AF">
            <w:pPr>
              <w:spacing w:after="160" w:line="240" w:lineRule="auto"/>
              <w:rPr>
                <w:rFonts w:ascii="Times New Roman" w:eastAsia="Calibri" w:hAnsi="Times New Roman" w:cs="Times New Roman"/>
                <w:sz w:val="24"/>
                <w:szCs w:val="24"/>
              </w:rPr>
            </w:pPr>
          </w:p>
        </w:tc>
        <w:tc>
          <w:tcPr>
            <w:tcW w:w="572" w:type="dxa"/>
            <w:gridSpan w:val="2"/>
          </w:tcPr>
          <w:p w:rsidR="008B04E3" w:rsidRPr="00424F58" w:rsidRDefault="008B04E3" w:rsidP="00B43271">
            <w:pPr>
              <w:spacing w:after="160" w:line="240" w:lineRule="auto"/>
              <w:jc w:val="both"/>
              <w:rPr>
                <w:rFonts w:ascii="Times New Roman" w:eastAsia="Calibri" w:hAnsi="Times New Roman" w:cs="Times New Roman"/>
                <w:sz w:val="24"/>
                <w:szCs w:val="24"/>
              </w:rPr>
            </w:pPr>
          </w:p>
        </w:tc>
        <w:tc>
          <w:tcPr>
            <w:tcW w:w="709" w:type="dxa"/>
            <w:gridSpan w:val="3"/>
          </w:tcPr>
          <w:p w:rsidR="008B04E3" w:rsidRPr="00424F58" w:rsidRDefault="00B43271" w:rsidP="00B43271">
            <w:pPr>
              <w:spacing w:after="16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w:t>
            </w:r>
            <w:r w:rsidR="008B04E3" w:rsidRPr="00424F58">
              <w:rPr>
                <w:rFonts w:ascii="Times New Roman" w:eastAsia="Times New Roman" w:hAnsi="Times New Roman" w:cs="Times New Roman"/>
                <w:sz w:val="24"/>
                <w:szCs w:val="24"/>
                <w:lang w:eastAsia="tr-TR"/>
              </w:rPr>
              <w:t>)</w:t>
            </w:r>
          </w:p>
        </w:tc>
        <w:tc>
          <w:tcPr>
            <w:tcW w:w="6091" w:type="dxa"/>
            <w:gridSpan w:val="6"/>
          </w:tcPr>
          <w:p w:rsidR="008B04E3" w:rsidRPr="00424F58" w:rsidRDefault="008B04E3" w:rsidP="00B43271">
            <w:pPr>
              <w:spacing w:after="0" w:line="240" w:lineRule="auto"/>
              <w:jc w:val="both"/>
              <w:rPr>
                <w:rFonts w:ascii="Times New Roman" w:eastAsia="Calibri" w:hAnsi="Times New Roman" w:cs="Times New Roman"/>
                <w:sz w:val="24"/>
                <w:szCs w:val="24"/>
              </w:rPr>
            </w:pPr>
            <w:r w:rsidRPr="00424F58">
              <w:rPr>
                <w:rFonts w:ascii="Times New Roman" w:eastAsia="Calibri" w:hAnsi="Times New Roman" w:cs="Times New Roman"/>
                <w:sz w:val="24"/>
                <w:szCs w:val="24"/>
              </w:rPr>
              <w:t>Müşavirler kamu görevlisi olup, Kamu Görevlileri Yasasının ödev ve sorumluluklar, genel haklar, yasaklar, çalışma koşulları, disiplin işlemleri ile çalışma saatlerine ilişkin hükümlerine tabidirler.</w:t>
            </w:r>
          </w:p>
        </w:tc>
      </w:tr>
      <w:tr w:rsidR="00DE2F70" w:rsidRPr="00424F58" w:rsidTr="009E0190">
        <w:trPr>
          <w:gridAfter w:val="1"/>
          <w:wAfter w:w="319" w:type="dxa"/>
        </w:trPr>
        <w:tc>
          <w:tcPr>
            <w:tcW w:w="2084" w:type="dxa"/>
            <w:gridSpan w:val="3"/>
          </w:tcPr>
          <w:p w:rsidR="00DE2F70" w:rsidRPr="002F1FF8" w:rsidRDefault="00DE2F70" w:rsidP="003B77AF">
            <w:pPr>
              <w:spacing w:after="0" w:line="240" w:lineRule="auto"/>
              <w:rPr>
                <w:rFonts w:ascii="Times New Roman" w:eastAsia="Calibri" w:hAnsi="Times New Roman" w:cs="Times New Roman"/>
                <w:b/>
                <w:sz w:val="24"/>
                <w:szCs w:val="24"/>
              </w:rPr>
            </w:pPr>
          </w:p>
        </w:tc>
        <w:tc>
          <w:tcPr>
            <w:tcW w:w="425" w:type="dxa"/>
          </w:tcPr>
          <w:p w:rsidR="00DE2F70" w:rsidRPr="00424F58" w:rsidRDefault="00DE2F70" w:rsidP="003B77AF">
            <w:pPr>
              <w:spacing w:after="160" w:line="240" w:lineRule="auto"/>
              <w:rPr>
                <w:rFonts w:ascii="Times New Roman" w:eastAsia="Calibri" w:hAnsi="Times New Roman" w:cs="Times New Roman"/>
                <w:sz w:val="24"/>
                <w:szCs w:val="24"/>
              </w:rPr>
            </w:pPr>
          </w:p>
        </w:tc>
        <w:tc>
          <w:tcPr>
            <w:tcW w:w="572" w:type="dxa"/>
            <w:gridSpan w:val="2"/>
          </w:tcPr>
          <w:p w:rsidR="00DE2F70" w:rsidRPr="00424F58" w:rsidRDefault="00DE2F70" w:rsidP="00B43271">
            <w:pPr>
              <w:spacing w:after="1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6800" w:type="dxa"/>
            <w:gridSpan w:val="9"/>
          </w:tcPr>
          <w:p w:rsidR="00DE2F70" w:rsidRDefault="00DE2F70" w:rsidP="00B432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Bu madde kapsamındaki kişilerden, yukarıdaki (1)’inci fıkra kapsamındakiler, almakta oldukları maaş ve ücreti almaya devam ederler.</w:t>
            </w:r>
          </w:p>
          <w:p w:rsidR="00DE2F70" w:rsidRPr="00424F58" w:rsidRDefault="00DE2F70" w:rsidP="00B432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E2F70">
              <w:rPr>
                <w:rFonts w:ascii="Times New Roman" w:eastAsia="Calibri" w:hAnsi="Times New Roman" w:cs="Times New Roman"/>
                <w:sz w:val="24"/>
                <w:szCs w:val="24"/>
              </w:rPr>
              <w:t>Yukarıdaki (2)’inci fıkra kapsamındakile</w:t>
            </w:r>
            <w:r w:rsidR="008A308F">
              <w:rPr>
                <w:rFonts w:ascii="Times New Roman" w:eastAsia="Calibri" w:hAnsi="Times New Roman" w:cs="Times New Roman"/>
                <w:sz w:val="24"/>
                <w:szCs w:val="24"/>
              </w:rPr>
              <w:t>rin görevden alınmaları halinde</w:t>
            </w:r>
            <w:r w:rsidRPr="00DE2F70">
              <w:rPr>
                <w:rFonts w:ascii="Times New Roman" w:eastAsia="Calibri" w:hAnsi="Times New Roman" w:cs="Times New Roman"/>
                <w:sz w:val="24"/>
                <w:szCs w:val="24"/>
              </w:rPr>
              <w:t xml:space="preserve"> aynı bakanın görev süresi içerisinde tekrar eski görevine döndürülmediği ve ilgili bakanın değişmiş olması nedeni ile aynı yöntemle üst kademe yöneticiliği görevinden alındığı takdirde, üst kademe yöneticiliği yaptığı mevkiinin maaşını </w:t>
            </w:r>
            <w:r w:rsidR="008A308F">
              <w:rPr>
                <w:rFonts w:ascii="Times New Roman" w:eastAsia="Calibri" w:hAnsi="Times New Roman" w:cs="Times New Roman"/>
                <w:sz w:val="24"/>
                <w:szCs w:val="24"/>
              </w:rPr>
              <w:t xml:space="preserve">almaya devam ederler. </w:t>
            </w:r>
            <w:r w:rsidRPr="00DE2F70">
              <w:rPr>
                <w:rFonts w:ascii="Times New Roman" w:eastAsia="Calibri" w:hAnsi="Times New Roman" w:cs="Times New Roman"/>
                <w:sz w:val="24"/>
                <w:szCs w:val="24"/>
              </w:rPr>
              <w:t>Aynı baka</w:t>
            </w:r>
            <w:r w:rsidR="008A308F">
              <w:rPr>
                <w:rFonts w:ascii="Times New Roman" w:eastAsia="Calibri" w:hAnsi="Times New Roman" w:cs="Times New Roman"/>
                <w:sz w:val="24"/>
                <w:szCs w:val="24"/>
              </w:rPr>
              <w:t>nın görevden alması halinde ise</w:t>
            </w:r>
            <w:r w:rsidRPr="00DE2F70">
              <w:rPr>
                <w:rFonts w:ascii="Times New Roman" w:eastAsia="Calibri" w:hAnsi="Times New Roman" w:cs="Times New Roman"/>
                <w:sz w:val="24"/>
                <w:szCs w:val="24"/>
              </w:rPr>
              <w:t xml:space="preserve"> bu kişiler, eski müşavir maaşını almaya hak kazanırlar</w:t>
            </w:r>
            <w:r>
              <w:rPr>
                <w:rFonts w:ascii="Times New Roman" w:eastAsia="Calibri" w:hAnsi="Times New Roman" w:cs="Times New Roman"/>
                <w:sz w:val="24"/>
                <w:szCs w:val="24"/>
              </w:rPr>
              <w:t>.</w:t>
            </w:r>
          </w:p>
        </w:tc>
      </w:tr>
      <w:tr w:rsidR="008B04E3" w:rsidRPr="00424F58" w:rsidTr="009E0190">
        <w:trPr>
          <w:gridAfter w:val="1"/>
          <w:wAfter w:w="319" w:type="dxa"/>
        </w:trPr>
        <w:tc>
          <w:tcPr>
            <w:tcW w:w="2084" w:type="dxa"/>
            <w:gridSpan w:val="3"/>
          </w:tcPr>
          <w:p w:rsidR="008B04E3" w:rsidRPr="00424F58" w:rsidRDefault="008B04E3" w:rsidP="00B43271">
            <w:pPr>
              <w:spacing w:after="0" w:line="240" w:lineRule="auto"/>
              <w:rPr>
                <w:rFonts w:ascii="Times New Roman" w:eastAsia="Calibri" w:hAnsi="Times New Roman" w:cs="Times New Roman"/>
                <w:sz w:val="24"/>
                <w:szCs w:val="24"/>
              </w:rPr>
            </w:pPr>
          </w:p>
        </w:tc>
        <w:tc>
          <w:tcPr>
            <w:tcW w:w="425" w:type="dxa"/>
          </w:tcPr>
          <w:p w:rsidR="008B04E3" w:rsidRPr="00424F58" w:rsidRDefault="008B04E3" w:rsidP="00B43271">
            <w:pPr>
              <w:spacing w:after="0" w:line="240" w:lineRule="auto"/>
              <w:jc w:val="both"/>
              <w:rPr>
                <w:rFonts w:ascii="Times New Roman" w:eastAsia="Calibri" w:hAnsi="Times New Roman" w:cs="Times New Roman"/>
                <w:sz w:val="24"/>
                <w:szCs w:val="24"/>
              </w:rPr>
            </w:pPr>
          </w:p>
        </w:tc>
        <w:tc>
          <w:tcPr>
            <w:tcW w:w="572" w:type="dxa"/>
            <w:gridSpan w:val="2"/>
          </w:tcPr>
          <w:p w:rsidR="008B04E3" w:rsidRPr="00424F58" w:rsidRDefault="008B04E3" w:rsidP="00B43271">
            <w:pPr>
              <w:spacing w:after="0" w:line="240" w:lineRule="auto"/>
              <w:jc w:val="both"/>
              <w:rPr>
                <w:rFonts w:ascii="Times New Roman" w:eastAsia="Calibri" w:hAnsi="Times New Roman" w:cs="Times New Roman"/>
                <w:sz w:val="24"/>
                <w:szCs w:val="24"/>
              </w:rPr>
            </w:pPr>
          </w:p>
        </w:tc>
        <w:tc>
          <w:tcPr>
            <w:tcW w:w="848" w:type="dxa"/>
            <w:gridSpan w:val="4"/>
          </w:tcPr>
          <w:p w:rsidR="008B04E3" w:rsidRPr="00424F58" w:rsidRDefault="008B04E3" w:rsidP="00B43271">
            <w:pPr>
              <w:spacing w:after="0" w:line="240" w:lineRule="auto"/>
              <w:jc w:val="both"/>
              <w:rPr>
                <w:rFonts w:ascii="Times New Roman" w:eastAsia="Times New Roman" w:hAnsi="Times New Roman" w:cs="Times New Roman"/>
                <w:sz w:val="24"/>
                <w:szCs w:val="24"/>
                <w:lang w:eastAsia="tr-TR"/>
              </w:rPr>
            </w:pPr>
          </w:p>
        </w:tc>
        <w:tc>
          <w:tcPr>
            <w:tcW w:w="5952" w:type="dxa"/>
            <w:gridSpan w:val="5"/>
          </w:tcPr>
          <w:p w:rsidR="008B04E3" w:rsidRPr="00424F58" w:rsidRDefault="008B04E3" w:rsidP="00B43271">
            <w:pPr>
              <w:spacing w:after="0" w:line="240" w:lineRule="auto"/>
              <w:jc w:val="both"/>
              <w:rPr>
                <w:rFonts w:ascii="Times New Roman" w:eastAsia="Calibri" w:hAnsi="Times New Roman" w:cs="Times New Roman"/>
                <w:sz w:val="24"/>
                <w:szCs w:val="24"/>
              </w:rPr>
            </w:pPr>
          </w:p>
        </w:tc>
      </w:tr>
      <w:tr w:rsidR="00DC4612" w:rsidRPr="00424F58" w:rsidTr="009E0190">
        <w:trPr>
          <w:gridAfter w:val="1"/>
          <w:wAfter w:w="319" w:type="dxa"/>
        </w:trPr>
        <w:tc>
          <w:tcPr>
            <w:tcW w:w="2084" w:type="dxa"/>
            <w:gridSpan w:val="3"/>
          </w:tcPr>
          <w:p w:rsidR="00DC4612" w:rsidRPr="00424F58" w:rsidRDefault="00DC4612" w:rsidP="00B43271">
            <w:pPr>
              <w:spacing w:after="0" w:line="240" w:lineRule="auto"/>
              <w:rPr>
                <w:rFonts w:ascii="Times New Roman" w:eastAsia="Calibri" w:hAnsi="Times New Roman" w:cs="Times New Roman"/>
                <w:sz w:val="24"/>
                <w:szCs w:val="24"/>
              </w:rPr>
            </w:pPr>
            <w:r w:rsidRPr="00424F58">
              <w:rPr>
                <w:rFonts w:ascii="Times New Roman" w:eastAsia="Calibri" w:hAnsi="Times New Roman" w:cs="Times New Roman"/>
                <w:sz w:val="24"/>
                <w:szCs w:val="24"/>
              </w:rPr>
              <w:t>Geçici Madde</w:t>
            </w:r>
          </w:p>
          <w:p w:rsidR="00DC4612" w:rsidRPr="00424F58" w:rsidRDefault="00DC4612" w:rsidP="00B43271">
            <w:pPr>
              <w:spacing w:after="0" w:line="240" w:lineRule="auto"/>
              <w:rPr>
                <w:rFonts w:ascii="Times New Roman" w:eastAsia="Calibri" w:hAnsi="Times New Roman" w:cs="Times New Roman"/>
                <w:b/>
                <w:sz w:val="24"/>
                <w:szCs w:val="24"/>
              </w:rPr>
            </w:pPr>
            <w:r w:rsidRPr="00424F58">
              <w:rPr>
                <w:rFonts w:ascii="Times New Roman" w:eastAsia="Calibri" w:hAnsi="Times New Roman" w:cs="Times New Roman"/>
                <w:sz w:val="24"/>
                <w:szCs w:val="24"/>
              </w:rPr>
              <w:t xml:space="preserve">Bu </w:t>
            </w:r>
            <w:r w:rsidR="00612A32">
              <w:rPr>
                <w:rFonts w:ascii="Times New Roman" w:eastAsia="Calibri" w:hAnsi="Times New Roman" w:cs="Times New Roman"/>
                <w:sz w:val="24"/>
                <w:szCs w:val="24"/>
              </w:rPr>
              <w:t>(</w:t>
            </w:r>
            <w:r w:rsidRPr="00424F58">
              <w:rPr>
                <w:rFonts w:ascii="Times New Roman" w:eastAsia="Calibri" w:hAnsi="Times New Roman" w:cs="Times New Roman"/>
                <w:sz w:val="24"/>
                <w:szCs w:val="24"/>
              </w:rPr>
              <w:t>Değişiklik</w:t>
            </w:r>
            <w:r w:rsidR="00612A32">
              <w:rPr>
                <w:rFonts w:ascii="Times New Roman" w:eastAsia="Calibri" w:hAnsi="Times New Roman" w:cs="Times New Roman"/>
                <w:sz w:val="24"/>
                <w:szCs w:val="24"/>
              </w:rPr>
              <w:t>)</w:t>
            </w:r>
            <w:r w:rsidRPr="00424F58">
              <w:rPr>
                <w:rFonts w:ascii="Times New Roman" w:eastAsia="Calibri" w:hAnsi="Times New Roman" w:cs="Times New Roman"/>
                <w:sz w:val="24"/>
                <w:szCs w:val="24"/>
              </w:rPr>
              <w:t xml:space="preserve"> Yasasının Yürürlüğe Girdiği</w:t>
            </w:r>
          </w:p>
        </w:tc>
        <w:tc>
          <w:tcPr>
            <w:tcW w:w="7797" w:type="dxa"/>
            <w:gridSpan w:val="12"/>
          </w:tcPr>
          <w:p w:rsidR="00DC4612" w:rsidRPr="00424F58" w:rsidRDefault="00DC4612" w:rsidP="00B432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424F58">
              <w:rPr>
                <w:rFonts w:ascii="Times New Roman" w:eastAsia="Calibri" w:hAnsi="Times New Roman" w:cs="Times New Roman"/>
                <w:sz w:val="24"/>
                <w:szCs w:val="24"/>
              </w:rPr>
              <w:t>Bu (Değişiklik) Yasasının yürürlüğe girdiği tarihte</w:t>
            </w:r>
            <w:r w:rsidR="006871F7">
              <w:rPr>
                <w:rFonts w:ascii="Times New Roman" w:eastAsia="Calibri" w:hAnsi="Times New Roman" w:cs="Times New Roman"/>
                <w:sz w:val="24"/>
                <w:szCs w:val="24"/>
              </w:rPr>
              <w:t>,</w:t>
            </w:r>
            <w:r w:rsidRPr="00424F58">
              <w:rPr>
                <w:rFonts w:ascii="Times New Roman" w:eastAsia="Calibri" w:hAnsi="Times New Roman" w:cs="Times New Roman"/>
                <w:sz w:val="24"/>
                <w:szCs w:val="24"/>
              </w:rPr>
              <w:t xml:space="preserve"> üst kademe yöneticiliği görevinde bulunanların görevden alınmaları hali</w:t>
            </w:r>
            <w:r w:rsidR="006871F7">
              <w:rPr>
                <w:rFonts w:ascii="Times New Roman" w:eastAsia="Calibri" w:hAnsi="Times New Roman" w:cs="Times New Roman"/>
                <w:sz w:val="24"/>
                <w:szCs w:val="24"/>
              </w:rPr>
              <w:t>nde</w:t>
            </w:r>
            <w:r w:rsidR="00612A32">
              <w:rPr>
                <w:rFonts w:ascii="Times New Roman" w:eastAsia="Calibri" w:hAnsi="Times New Roman" w:cs="Times New Roman"/>
                <w:sz w:val="24"/>
                <w:szCs w:val="24"/>
              </w:rPr>
              <w:t xml:space="preserve"> bu (Değişiklik) Yasasının 3</w:t>
            </w:r>
            <w:r w:rsidRPr="00424F58">
              <w:rPr>
                <w:rFonts w:ascii="Times New Roman" w:eastAsia="Calibri" w:hAnsi="Times New Roman" w:cs="Times New Roman"/>
                <w:sz w:val="24"/>
                <w:szCs w:val="24"/>
              </w:rPr>
              <w:t>’</w:t>
            </w:r>
            <w:r w:rsidR="00612A32">
              <w:rPr>
                <w:rFonts w:ascii="Times New Roman" w:eastAsia="Calibri" w:hAnsi="Times New Roman" w:cs="Times New Roman"/>
                <w:sz w:val="24"/>
                <w:szCs w:val="24"/>
              </w:rPr>
              <w:t>üncü</w:t>
            </w:r>
            <w:r w:rsidRPr="00424F58">
              <w:rPr>
                <w:rFonts w:ascii="Times New Roman" w:eastAsia="Calibri" w:hAnsi="Times New Roman" w:cs="Times New Roman"/>
                <w:sz w:val="24"/>
                <w:szCs w:val="24"/>
              </w:rPr>
              <w:t xml:space="preserve"> maddesi ile değiştirilen Esas Yasanın yeni 4’üncü maddesi kuralları uygulanmaz </w:t>
            </w:r>
            <w:r w:rsidR="00B43271">
              <w:rPr>
                <w:rFonts w:ascii="Times New Roman" w:eastAsia="Calibri" w:hAnsi="Times New Roman" w:cs="Times New Roman"/>
                <w:sz w:val="24"/>
                <w:szCs w:val="24"/>
              </w:rPr>
              <w:t>ve aşağıdaki kurallar uygulanır:</w:t>
            </w:r>
          </w:p>
        </w:tc>
      </w:tr>
      <w:tr w:rsidR="00DC4612" w:rsidRPr="00424F58" w:rsidTr="009E0190">
        <w:trPr>
          <w:gridAfter w:val="1"/>
          <w:wAfter w:w="319" w:type="dxa"/>
        </w:trPr>
        <w:tc>
          <w:tcPr>
            <w:tcW w:w="2084" w:type="dxa"/>
            <w:gridSpan w:val="3"/>
          </w:tcPr>
          <w:p w:rsidR="00DC4612" w:rsidRPr="00424F58" w:rsidRDefault="00DC4612" w:rsidP="009E0190">
            <w:pPr>
              <w:spacing w:after="0" w:line="240" w:lineRule="auto"/>
              <w:rPr>
                <w:rFonts w:ascii="Times New Roman" w:eastAsia="Calibri" w:hAnsi="Times New Roman" w:cs="Times New Roman"/>
                <w:sz w:val="24"/>
                <w:szCs w:val="24"/>
              </w:rPr>
            </w:pPr>
            <w:r w:rsidRPr="00DC4612">
              <w:rPr>
                <w:rFonts w:ascii="Times New Roman" w:eastAsia="Calibri" w:hAnsi="Times New Roman" w:cs="Times New Roman"/>
                <w:sz w:val="24"/>
                <w:szCs w:val="24"/>
              </w:rPr>
              <w:t xml:space="preserve">Tarihte Üst Kademe Yöneticisi Olanların Görevden Alınmaları Halinde Uygulanacak </w:t>
            </w:r>
          </w:p>
        </w:tc>
        <w:tc>
          <w:tcPr>
            <w:tcW w:w="425" w:type="dxa"/>
          </w:tcPr>
          <w:p w:rsidR="00DC4612" w:rsidRPr="00424F58" w:rsidRDefault="00DC4612" w:rsidP="00B43271">
            <w:pPr>
              <w:spacing w:after="0" w:line="240" w:lineRule="auto"/>
              <w:jc w:val="both"/>
              <w:rPr>
                <w:rFonts w:ascii="Times New Roman" w:eastAsia="Calibri" w:hAnsi="Times New Roman" w:cs="Times New Roman"/>
                <w:sz w:val="24"/>
                <w:szCs w:val="24"/>
              </w:rPr>
            </w:pPr>
          </w:p>
        </w:tc>
        <w:tc>
          <w:tcPr>
            <w:tcW w:w="572" w:type="dxa"/>
            <w:gridSpan w:val="2"/>
          </w:tcPr>
          <w:p w:rsidR="00DC4612" w:rsidRPr="00424F58" w:rsidRDefault="00DC4612" w:rsidP="00B43271">
            <w:pPr>
              <w:spacing w:after="0" w:line="240" w:lineRule="auto"/>
              <w:jc w:val="both"/>
              <w:rPr>
                <w:rFonts w:ascii="Times New Roman" w:eastAsia="Calibri" w:hAnsi="Times New Roman" w:cs="Times New Roman"/>
                <w:sz w:val="24"/>
                <w:szCs w:val="24"/>
              </w:rPr>
            </w:pPr>
            <w:r w:rsidRPr="00424F58">
              <w:rPr>
                <w:rFonts w:ascii="Times New Roman" w:eastAsia="Calibri" w:hAnsi="Times New Roman" w:cs="Times New Roman"/>
                <w:sz w:val="24"/>
                <w:szCs w:val="24"/>
              </w:rPr>
              <w:t>(1)</w:t>
            </w:r>
          </w:p>
        </w:tc>
        <w:tc>
          <w:tcPr>
            <w:tcW w:w="570" w:type="dxa"/>
            <w:gridSpan w:val="2"/>
          </w:tcPr>
          <w:p w:rsidR="00DC4612" w:rsidRPr="00424F58" w:rsidRDefault="00DC4612" w:rsidP="00B43271">
            <w:pPr>
              <w:spacing w:after="0" w:line="240" w:lineRule="auto"/>
              <w:jc w:val="both"/>
              <w:rPr>
                <w:rFonts w:ascii="Times New Roman" w:eastAsia="Calibri" w:hAnsi="Times New Roman" w:cs="Times New Roman"/>
                <w:sz w:val="24"/>
                <w:szCs w:val="24"/>
              </w:rPr>
            </w:pPr>
            <w:r w:rsidRPr="00424F58">
              <w:rPr>
                <w:rFonts w:ascii="Times New Roman" w:eastAsia="Calibri" w:hAnsi="Times New Roman" w:cs="Times New Roman"/>
                <w:sz w:val="24"/>
                <w:szCs w:val="24"/>
              </w:rPr>
              <w:t>(A)</w:t>
            </w:r>
          </w:p>
        </w:tc>
        <w:tc>
          <w:tcPr>
            <w:tcW w:w="6230" w:type="dxa"/>
            <w:gridSpan w:val="7"/>
          </w:tcPr>
          <w:p w:rsidR="00DC4612" w:rsidRPr="00424F58" w:rsidRDefault="00612A32" w:rsidP="00B432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Görevden alındıkları tarihte üst kademe y</w:t>
            </w:r>
            <w:r w:rsidR="00DC4612" w:rsidRPr="00424F58">
              <w:rPr>
                <w:rFonts w:ascii="Times New Roman" w:eastAsia="Calibri" w:hAnsi="Times New Roman" w:cs="Times New Roman"/>
                <w:sz w:val="24"/>
                <w:szCs w:val="24"/>
              </w:rPr>
              <w:t>öneticisi olarak to</w:t>
            </w:r>
            <w:r w:rsidR="004438E6">
              <w:rPr>
                <w:rFonts w:ascii="Times New Roman" w:eastAsia="Calibri" w:hAnsi="Times New Roman" w:cs="Times New Roman"/>
                <w:sz w:val="24"/>
                <w:szCs w:val="24"/>
              </w:rPr>
              <w:t>plam iki</w:t>
            </w:r>
            <w:r>
              <w:rPr>
                <w:rFonts w:ascii="Times New Roman" w:eastAsia="Calibri" w:hAnsi="Times New Roman" w:cs="Times New Roman"/>
                <w:sz w:val="24"/>
                <w:szCs w:val="24"/>
              </w:rPr>
              <w:t xml:space="preserve"> yıldan az görev yapanlar</w:t>
            </w:r>
            <w:r w:rsidR="004438E6">
              <w:rPr>
                <w:rFonts w:ascii="Times New Roman" w:eastAsia="Calibri" w:hAnsi="Times New Roman" w:cs="Times New Roman"/>
                <w:sz w:val="24"/>
                <w:szCs w:val="24"/>
              </w:rPr>
              <w:t>,</w:t>
            </w:r>
            <w:r>
              <w:rPr>
                <w:rFonts w:ascii="Times New Roman" w:eastAsia="Calibri" w:hAnsi="Times New Roman" w:cs="Times New Roman"/>
                <w:sz w:val="24"/>
                <w:szCs w:val="24"/>
              </w:rPr>
              <w:t xml:space="preserve"> müşavir statüsü kazanmazlar ve</w:t>
            </w:r>
            <w:r w:rsidR="00DC4612" w:rsidRPr="00424F58">
              <w:rPr>
                <w:rFonts w:ascii="Times New Roman" w:eastAsia="Calibri" w:hAnsi="Times New Roman" w:cs="Times New Roman"/>
                <w:sz w:val="24"/>
                <w:szCs w:val="24"/>
              </w:rPr>
              <w:t xml:space="preserve"> Kamu Hizmeti Komisyonu tarafından üst kademe yöneticiliğine atanm</w:t>
            </w:r>
            <w:r w:rsidR="004438E6">
              <w:rPr>
                <w:rFonts w:ascii="Times New Roman" w:eastAsia="Calibri" w:hAnsi="Times New Roman" w:cs="Times New Roman"/>
                <w:sz w:val="24"/>
                <w:szCs w:val="24"/>
              </w:rPr>
              <w:t>adan önce bulundukları kadroya</w:t>
            </w:r>
            <w:r w:rsidR="00DC4612" w:rsidRPr="00424F58">
              <w:rPr>
                <w:rFonts w:ascii="Times New Roman" w:eastAsia="Calibri" w:hAnsi="Times New Roman" w:cs="Times New Roman"/>
                <w:sz w:val="24"/>
                <w:szCs w:val="24"/>
              </w:rPr>
              <w:t xml:space="preserve"> görevden alındıkları tarih itibarıyla geri döndürülürler. Atanmadan önceki kadrosunun </w:t>
            </w:r>
            <w:r w:rsidR="00BB1E5E">
              <w:rPr>
                <w:rFonts w:ascii="Times New Roman" w:eastAsia="Calibri" w:hAnsi="Times New Roman" w:cs="Times New Roman"/>
                <w:sz w:val="24"/>
                <w:szCs w:val="24"/>
              </w:rPr>
              <w:t>dolu olması halinde bu kişiler:</w:t>
            </w:r>
          </w:p>
        </w:tc>
      </w:tr>
      <w:tr w:rsidR="00DC4612" w:rsidRPr="00424F58" w:rsidTr="009E0190">
        <w:trPr>
          <w:gridAfter w:val="1"/>
          <w:wAfter w:w="319" w:type="dxa"/>
        </w:trPr>
        <w:tc>
          <w:tcPr>
            <w:tcW w:w="2084" w:type="dxa"/>
            <w:gridSpan w:val="3"/>
          </w:tcPr>
          <w:p w:rsidR="00DC4612" w:rsidRPr="00424F58" w:rsidRDefault="009E0190" w:rsidP="00B432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Kural</w:t>
            </w:r>
          </w:p>
        </w:tc>
        <w:tc>
          <w:tcPr>
            <w:tcW w:w="425" w:type="dxa"/>
          </w:tcPr>
          <w:p w:rsidR="00DC4612" w:rsidRPr="00424F58" w:rsidRDefault="00DC4612" w:rsidP="00B43271">
            <w:pPr>
              <w:spacing w:after="0" w:line="240" w:lineRule="auto"/>
              <w:jc w:val="both"/>
              <w:rPr>
                <w:rFonts w:ascii="Times New Roman" w:eastAsia="Calibri" w:hAnsi="Times New Roman" w:cs="Times New Roman"/>
                <w:sz w:val="24"/>
                <w:szCs w:val="24"/>
              </w:rPr>
            </w:pPr>
          </w:p>
        </w:tc>
        <w:tc>
          <w:tcPr>
            <w:tcW w:w="572" w:type="dxa"/>
            <w:gridSpan w:val="2"/>
          </w:tcPr>
          <w:p w:rsidR="00DC4612" w:rsidRPr="00424F58" w:rsidRDefault="00DC4612" w:rsidP="00B43271">
            <w:pPr>
              <w:spacing w:after="0" w:line="240" w:lineRule="auto"/>
              <w:jc w:val="both"/>
              <w:rPr>
                <w:rFonts w:ascii="Times New Roman" w:eastAsia="Calibri" w:hAnsi="Times New Roman" w:cs="Times New Roman"/>
                <w:sz w:val="24"/>
                <w:szCs w:val="24"/>
              </w:rPr>
            </w:pPr>
          </w:p>
        </w:tc>
        <w:tc>
          <w:tcPr>
            <w:tcW w:w="570" w:type="dxa"/>
            <w:gridSpan w:val="2"/>
          </w:tcPr>
          <w:p w:rsidR="00DC4612" w:rsidRPr="00424F58" w:rsidRDefault="00DC4612" w:rsidP="00B43271">
            <w:pPr>
              <w:spacing w:after="0" w:line="240" w:lineRule="auto"/>
              <w:jc w:val="both"/>
              <w:rPr>
                <w:rFonts w:ascii="Times New Roman" w:eastAsia="Calibri" w:hAnsi="Times New Roman" w:cs="Times New Roman"/>
                <w:sz w:val="24"/>
                <w:szCs w:val="24"/>
              </w:rPr>
            </w:pPr>
          </w:p>
        </w:tc>
        <w:tc>
          <w:tcPr>
            <w:tcW w:w="568" w:type="dxa"/>
            <w:gridSpan w:val="4"/>
          </w:tcPr>
          <w:p w:rsidR="00DC4612" w:rsidRPr="00424F58" w:rsidRDefault="00DC4612" w:rsidP="00B43271">
            <w:pPr>
              <w:spacing w:after="0" w:line="240" w:lineRule="auto"/>
              <w:jc w:val="both"/>
              <w:rPr>
                <w:rFonts w:ascii="Times New Roman" w:eastAsia="Calibri" w:hAnsi="Times New Roman" w:cs="Times New Roman"/>
                <w:sz w:val="24"/>
                <w:szCs w:val="24"/>
              </w:rPr>
            </w:pPr>
            <w:r w:rsidRPr="00424F58">
              <w:rPr>
                <w:rFonts w:ascii="Times New Roman" w:eastAsia="Calibri" w:hAnsi="Times New Roman" w:cs="Times New Roman"/>
                <w:sz w:val="24"/>
                <w:szCs w:val="24"/>
              </w:rPr>
              <w:t>(a)</w:t>
            </w:r>
          </w:p>
        </w:tc>
        <w:tc>
          <w:tcPr>
            <w:tcW w:w="5662" w:type="dxa"/>
            <w:gridSpan w:val="3"/>
          </w:tcPr>
          <w:p w:rsidR="00DC4612" w:rsidRPr="00424F58" w:rsidRDefault="00DC4612" w:rsidP="002B2017">
            <w:pPr>
              <w:spacing w:after="0" w:line="240" w:lineRule="auto"/>
              <w:jc w:val="both"/>
              <w:rPr>
                <w:rFonts w:ascii="Times New Roman" w:eastAsia="Calibri" w:hAnsi="Times New Roman" w:cs="Times New Roman"/>
                <w:sz w:val="24"/>
                <w:szCs w:val="24"/>
              </w:rPr>
            </w:pPr>
            <w:r w:rsidRPr="00424F58">
              <w:rPr>
                <w:rFonts w:ascii="Times New Roman" w:eastAsia="Calibri" w:hAnsi="Times New Roman" w:cs="Times New Roman"/>
                <w:sz w:val="24"/>
                <w:szCs w:val="24"/>
              </w:rPr>
              <w:t>Üst kademe yöneticisi atanmadan önce bulundukları kadrolara ilişk</w:t>
            </w:r>
            <w:r w:rsidR="00612A32">
              <w:rPr>
                <w:rFonts w:ascii="Times New Roman" w:eastAsia="Calibri" w:hAnsi="Times New Roman" w:cs="Times New Roman"/>
                <w:sz w:val="24"/>
                <w:szCs w:val="24"/>
              </w:rPr>
              <w:t xml:space="preserve">in </w:t>
            </w:r>
            <w:r w:rsidR="002B2017">
              <w:rPr>
                <w:rFonts w:ascii="Times New Roman" w:eastAsia="Calibri" w:hAnsi="Times New Roman" w:cs="Times New Roman"/>
                <w:sz w:val="24"/>
                <w:szCs w:val="24"/>
              </w:rPr>
              <w:t>mevzuata</w:t>
            </w:r>
            <w:r w:rsidR="00A45F78">
              <w:rPr>
                <w:rFonts w:ascii="Times New Roman" w:eastAsia="Calibri" w:hAnsi="Times New Roman" w:cs="Times New Roman"/>
                <w:sz w:val="24"/>
                <w:szCs w:val="24"/>
              </w:rPr>
              <w:t xml:space="preserve"> </w:t>
            </w:r>
            <w:r w:rsidR="002B2017">
              <w:rPr>
                <w:rFonts w:ascii="Times New Roman" w:eastAsia="Calibri" w:hAnsi="Times New Roman" w:cs="Times New Roman"/>
                <w:sz w:val="24"/>
                <w:szCs w:val="24"/>
              </w:rPr>
              <w:t>bakılmaksızın</w:t>
            </w:r>
            <w:r w:rsidR="006871F7">
              <w:rPr>
                <w:rFonts w:ascii="Times New Roman" w:eastAsia="Calibri" w:hAnsi="Times New Roman" w:cs="Times New Roman"/>
                <w:sz w:val="24"/>
                <w:szCs w:val="24"/>
              </w:rPr>
              <w:t>,</w:t>
            </w:r>
            <w:r w:rsidR="00612A32">
              <w:rPr>
                <w:rFonts w:ascii="Times New Roman" w:eastAsia="Calibri" w:hAnsi="Times New Roman" w:cs="Times New Roman"/>
                <w:sz w:val="24"/>
                <w:szCs w:val="24"/>
              </w:rPr>
              <w:t xml:space="preserve"> </w:t>
            </w:r>
            <w:proofErr w:type="gramStart"/>
            <w:r w:rsidR="00612A32">
              <w:rPr>
                <w:rFonts w:ascii="Times New Roman" w:eastAsia="Calibri" w:hAnsi="Times New Roman" w:cs="Times New Roman"/>
                <w:sz w:val="24"/>
                <w:szCs w:val="24"/>
              </w:rPr>
              <w:t>bu  alt</w:t>
            </w:r>
            <w:proofErr w:type="gramEnd"/>
            <w:r w:rsidR="00612A32">
              <w:rPr>
                <w:rFonts w:ascii="Times New Roman" w:eastAsia="Calibri" w:hAnsi="Times New Roman" w:cs="Times New Roman"/>
                <w:sz w:val="24"/>
                <w:szCs w:val="24"/>
              </w:rPr>
              <w:t xml:space="preserve"> bent</w:t>
            </w:r>
            <w:r w:rsidRPr="00424F58">
              <w:rPr>
                <w:rFonts w:ascii="Times New Roman" w:eastAsia="Calibri" w:hAnsi="Times New Roman" w:cs="Times New Roman"/>
                <w:sz w:val="24"/>
                <w:szCs w:val="24"/>
              </w:rPr>
              <w:t xml:space="preserve"> kuralları uygulanır ve görev</w:t>
            </w:r>
            <w:r w:rsidR="00612A32">
              <w:rPr>
                <w:rFonts w:ascii="Times New Roman" w:eastAsia="Calibri" w:hAnsi="Times New Roman" w:cs="Times New Roman"/>
                <w:sz w:val="24"/>
                <w:szCs w:val="24"/>
              </w:rPr>
              <w:t>den alındıkları tarih itibarıyla üst kademe y</w:t>
            </w:r>
            <w:r w:rsidRPr="00424F58">
              <w:rPr>
                <w:rFonts w:ascii="Times New Roman" w:eastAsia="Calibri" w:hAnsi="Times New Roman" w:cs="Times New Roman"/>
                <w:sz w:val="24"/>
                <w:szCs w:val="24"/>
              </w:rPr>
              <w:t>önetic</w:t>
            </w:r>
            <w:r w:rsidR="004438E6">
              <w:rPr>
                <w:rFonts w:ascii="Times New Roman" w:eastAsia="Calibri" w:hAnsi="Times New Roman" w:cs="Times New Roman"/>
                <w:sz w:val="24"/>
                <w:szCs w:val="24"/>
              </w:rPr>
              <w:t>isi atanmadan önceki kadrosuna</w:t>
            </w:r>
            <w:r w:rsidRPr="00424F58">
              <w:rPr>
                <w:rFonts w:ascii="Times New Roman" w:eastAsia="Calibri" w:hAnsi="Times New Roman" w:cs="Times New Roman"/>
                <w:sz w:val="24"/>
                <w:szCs w:val="24"/>
              </w:rPr>
              <w:t xml:space="preserve"> </w:t>
            </w:r>
            <w:r w:rsidR="0063433A">
              <w:rPr>
                <w:rFonts w:ascii="Times New Roman" w:eastAsia="Calibri" w:hAnsi="Times New Roman" w:cs="Times New Roman"/>
                <w:sz w:val="24"/>
                <w:szCs w:val="24"/>
              </w:rPr>
              <w:t>Kamu Hizmeti Komisyonu t</w:t>
            </w:r>
            <w:r w:rsidR="005E3CE8">
              <w:rPr>
                <w:rFonts w:ascii="Times New Roman" w:eastAsia="Calibri" w:hAnsi="Times New Roman" w:cs="Times New Roman"/>
                <w:sz w:val="24"/>
                <w:szCs w:val="24"/>
              </w:rPr>
              <w:t>arafından</w:t>
            </w:r>
            <w:r w:rsidR="005E3CE8" w:rsidRPr="00424F58">
              <w:rPr>
                <w:rFonts w:ascii="Times New Roman" w:eastAsia="Calibri" w:hAnsi="Times New Roman" w:cs="Times New Roman"/>
                <w:sz w:val="24"/>
                <w:szCs w:val="24"/>
              </w:rPr>
              <w:t xml:space="preserve"> </w:t>
            </w:r>
            <w:r w:rsidRPr="00424F58">
              <w:rPr>
                <w:rFonts w:ascii="Times New Roman" w:eastAsia="Calibri" w:hAnsi="Times New Roman" w:cs="Times New Roman"/>
                <w:sz w:val="24"/>
                <w:szCs w:val="24"/>
              </w:rPr>
              <w:t>kadro fazlası olarak atanırlar.</w:t>
            </w:r>
          </w:p>
        </w:tc>
      </w:tr>
      <w:tr w:rsidR="00DC4612" w:rsidRPr="00424F58" w:rsidTr="009E0190">
        <w:trPr>
          <w:gridAfter w:val="1"/>
          <w:wAfter w:w="319" w:type="dxa"/>
        </w:trPr>
        <w:tc>
          <w:tcPr>
            <w:tcW w:w="2084" w:type="dxa"/>
            <w:gridSpan w:val="3"/>
          </w:tcPr>
          <w:p w:rsidR="00DC4612" w:rsidRPr="00424F58" w:rsidRDefault="00DC4612" w:rsidP="00B43271">
            <w:pPr>
              <w:spacing w:after="0" w:line="240" w:lineRule="auto"/>
              <w:rPr>
                <w:rFonts w:ascii="Times New Roman" w:eastAsia="Calibri" w:hAnsi="Times New Roman" w:cs="Times New Roman"/>
                <w:sz w:val="24"/>
                <w:szCs w:val="24"/>
              </w:rPr>
            </w:pPr>
          </w:p>
        </w:tc>
        <w:tc>
          <w:tcPr>
            <w:tcW w:w="425" w:type="dxa"/>
          </w:tcPr>
          <w:p w:rsidR="00DC4612" w:rsidRPr="00424F58" w:rsidRDefault="00DC4612" w:rsidP="00B43271">
            <w:pPr>
              <w:spacing w:after="0" w:line="240" w:lineRule="auto"/>
              <w:jc w:val="both"/>
              <w:rPr>
                <w:rFonts w:ascii="Times New Roman" w:eastAsia="Calibri" w:hAnsi="Times New Roman" w:cs="Times New Roman"/>
                <w:sz w:val="24"/>
                <w:szCs w:val="24"/>
              </w:rPr>
            </w:pPr>
          </w:p>
        </w:tc>
        <w:tc>
          <w:tcPr>
            <w:tcW w:w="572" w:type="dxa"/>
            <w:gridSpan w:val="2"/>
          </w:tcPr>
          <w:p w:rsidR="00DC4612" w:rsidRPr="00424F58" w:rsidRDefault="00DC4612" w:rsidP="00B43271">
            <w:pPr>
              <w:spacing w:after="0" w:line="240" w:lineRule="auto"/>
              <w:jc w:val="both"/>
              <w:rPr>
                <w:rFonts w:ascii="Times New Roman" w:eastAsia="Calibri" w:hAnsi="Times New Roman" w:cs="Times New Roman"/>
                <w:sz w:val="24"/>
                <w:szCs w:val="24"/>
              </w:rPr>
            </w:pPr>
          </w:p>
        </w:tc>
        <w:tc>
          <w:tcPr>
            <w:tcW w:w="570" w:type="dxa"/>
            <w:gridSpan w:val="2"/>
          </w:tcPr>
          <w:p w:rsidR="00DC4612" w:rsidRPr="00424F58" w:rsidRDefault="00DC4612" w:rsidP="00B43271">
            <w:pPr>
              <w:spacing w:after="0" w:line="240" w:lineRule="auto"/>
              <w:jc w:val="both"/>
              <w:rPr>
                <w:rFonts w:ascii="Times New Roman" w:eastAsia="Calibri" w:hAnsi="Times New Roman" w:cs="Times New Roman"/>
                <w:sz w:val="24"/>
                <w:szCs w:val="24"/>
              </w:rPr>
            </w:pPr>
          </w:p>
        </w:tc>
        <w:tc>
          <w:tcPr>
            <w:tcW w:w="568" w:type="dxa"/>
            <w:gridSpan w:val="4"/>
          </w:tcPr>
          <w:p w:rsidR="00DC4612" w:rsidRPr="00424F58" w:rsidRDefault="00DC4612" w:rsidP="00B43271">
            <w:pPr>
              <w:spacing w:after="0" w:line="240" w:lineRule="auto"/>
              <w:jc w:val="both"/>
              <w:rPr>
                <w:rFonts w:ascii="Times New Roman" w:eastAsia="Calibri" w:hAnsi="Times New Roman" w:cs="Times New Roman"/>
                <w:sz w:val="24"/>
                <w:szCs w:val="24"/>
              </w:rPr>
            </w:pPr>
            <w:r w:rsidRPr="00424F58">
              <w:rPr>
                <w:rFonts w:ascii="Times New Roman" w:eastAsia="Calibri" w:hAnsi="Times New Roman" w:cs="Times New Roman"/>
                <w:sz w:val="24"/>
                <w:szCs w:val="24"/>
              </w:rPr>
              <w:t>(b)</w:t>
            </w:r>
          </w:p>
        </w:tc>
        <w:tc>
          <w:tcPr>
            <w:tcW w:w="5662" w:type="dxa"/>
            <w:gridSpan w:val="3"/>
          </w:tcPr>
          <w:p w:rsidR="00DC4612" w:rsidRPr="00424F58" w:rsidRDefault="00DC4612" w:rsidP="002B2017">
            <w:pPr>
              <w:spacing w:after="0" w:line="240" w:lineRule="auto"/>
              <w:jc w:val="both"/>
              <w:rPr>
                <w:rFonts w:ascii="Times New Roman" w:eastAsia="Calibri" w:hAnsi="Times New Roman" w:cs="Times New Roman"/>
                <w:sz w:val="24"/>
                <w:szCs w:val="24"/>
              </w:rPr>
            </w:pPr>
            <w:r w:rsidRPr="00424F58">
              <w:rPr>
                <w:rFonts w:ascii="Times New Roman" w:eastAsia="Calibri" w:hAnsi="Times New Roman" w:cs="Times New Roman"/>
                <w:sz w:val="24"/>
                <w:szCs w:val="24"/>
              </w:rPr>
              <w:t>Üst kademe yöneticisi atanmadan önceki kadrosu</w:t>
            </w:r>
            <w:r w:rsidR="004438E6">
              <w:rPr>
                <w:rFonts w:ascii="Times New Roman" w:eastAsia="Calibri" w:hAnsi="Times New Roman" w:cs="Times New Roman"/>
                <w:sz w:val="24"/>
                <w:szCs w:val="24"/>
              </w:rPr>
              <w:t>,</w:t>
            </w:r>
            <w:r w:rsidRPr="00424F58">
              <w:rPr>
                <w:rFonts w:ascii="Times New Roman" w:eastAsia="Calibri" w:hAnsi="Times New Roman" w:cs="Times New Roman"/>
                <w:sz w:val="24"/>
                <w:szCs w:val="24"/>
              </w:rPr>
              <w:t xml:space="preserve"> üst kademe yöneticisi sayılmayan diğer yöneticiler hizmet sınıfında bulunan ve bir kurumun, dairenin, şubenin veya birimin yöneticilik görevlerini yürüten bir kadro olması ha</w:t>
            </w:r>
            <w:r w:rsidR="004438E6">
              <w:rPr>
                <w:rFonts w:ascii="Times New Roman" w:eastAsia="Calibri" w:hAnsi="Times New Roman" w:cs="Times New Roman"/>
                <w:sz w:val="24"/>
                <w:szCs w:val="24"/>
              </w:rPr>
              <w:t xml:space="preserve">linde </w:t>
            </w:r>
            <w:r w:rsidR="0063433A">
              <w:rPr>
                <w:rFonts w:ascii="Times New Roman" w:eastAsia="Calibri" w:hAnsi="Times New Roman" w:cs="Times New Roman"/>
                <w:sz w:val="24"/>
                <w:szCs w:val="24"/>
              </w:rPr>
              <w:t>Kamu Hizmeti Komisyonu t</w:t>
            </w:r>
            <w:r w:rsidR="005E3CE8">
              <w:rPr>
                <w:rFonts w:ascii="Times New Roman" w:eastAsia="Calibri" w:hAnsi="Times New Roman" w:cs="Times New Roman"/>
                <w:sz w:val="24"/>
                <w:szCs w:val="24"/>
              </w:rPr>
              <w:t xml:space="preserve">arafından </w:t>
            </w:r>
            <w:r w:rsidR="004438E6">
              <w:rPr>
                <w:rFonts w:ascii="Times New Roman" w:eastAsia="Calibri" w:hAnsi="Times New Roman" w:cs="Times New Roman"/>
                <w:sz w:val="24"/>
                <w:szCs w:val="24"/>
              </w:rPr>
              <w:t>denk bir kadroya atanır</w:t>
            </w:r>
            <w:r w:rsidRPr="00424F58">
              <w:rPr>
                <w:rFonts w:ascii="Times New Roman" w:eastAsia="Calibri" w:hAnsi="Times New Roman" w:cs="Times New Roman"/>
                <w:sz w:val="24"/>
                <w:szCs w:val="24"/>
              </w:rPr>
              <w:t>.  Bunu</w:t>
            </w:r>
            <w:r w:rsidR="006F38E4">
              <w:rPr>
                <w:rFonts w:ascii="Times New Roman" w:eastAsia="Calibri" w:hAnsi="Times New Roman" w:cs="Times New Roman"/>
                <w:sz w:val="24"/>
                <w:szCs w:val="24"/>
              </w:rPr>
              <w:t>n mümkün olmaması halinde, üst kademe yöneticiliği</w:t>
            </w:r>
            <w:r w:rsidR="00A41664">
              <w:rPr>
                <w:rFonts w:ascii="Times New Roman" w:eastAsia="Calibri" w:hAnsi="Times New Roman" w:cs="Times New Roman"/>
                <w:sz w:val="24"/>
                <w:szCs w:val="24"/>
              </w:rPr>
              <w:t>ne</w:t>
            </w:r>
            <w:r w:rsidR="006F38E4">
              <w:rPr>
                <w:rFonts w:ascii="Times New Roman" w:eastAsia="Calibri" w:hAnsi="Times New Roman" w:cs="Times New Roman"/>
                <w:sz w:val="24"/>
                <w:szCs w:val="24"/>
              </w:rPr>
              <w:t xml:space="preserve"> atanmadan önce bulun</w:t>
            </w:r>
            <w:r w:rsidR="002B2017">
              <w:rPr>
                <w:rFonts w:ascii="Times New Roman" w:eastAsia="Calibri" w:hAnsi="Times New Roman" w:cs="Times New Roman"/>
                <w:sz w:val="24"/>
                <w:szCs w:val="24"/>
              </w:rPr>
              <w:t>duğu kadrosuna ilişkin mevzuata bakılmaksızın</w:t>
            </w:r>
            <w:r w:rsidR="006871F7">
              <w:rPr>
                <w:rFonts w:ascii="Times New Roman" w:eastAsia="Calibri" w:hAnsi="Times New Roman" w:cs="Times New Roman"/>
                <w:sz w:val="24"/>
                <w:szCs w:val="24"/>
              </w:rPr>
              <w:t>,</w:t>
            </w:r>
            <w:r w:rsidR="006F38E4">
              <w:rPr>
                <w:rFonts w:ascii="Times New Roman" w:eastAsia="Calibri" w:hAnsi="Times New Roman" w:cs="Times New Roman"/>
                <w:sz w:val="24"/>
                <w:szCs w:val="24"/>
              </w:rPr>
              <w:t xml:space="preserve"> bu alt bent kuralları uygulanır ve üst kademe yöneticiliğine atanmadan önce bulunduğu kadrosuna</w:t>
            </w:r>
            <w:r w:rsidR="0063433A">
              <w:rPr>
                <w:rFonts w:ascii="Times New Roman" w:eastAsia="Calibri" w:hAnsi="Times New Roman" w:cs="Times New Roman"/>
                <w:sz w:val="24"/>
                <w:szCs w:val="24"/>
              </w:rPr>
              <w:t xml:space="preserve"> Kamu Hizmeti Komisyonu t</w:t>
            </w:r>
            <w:r w:rsidR="005E3CE8">
              <w:rPr>
                <w:rFonts w:ascii="Times New Roman" w:eastAsia="Calibri" w:hAnsi="Times New Roman" w:cs="Times New Roman"/>
                <w:sz w:val="24"/>
                <w:szCs w:val="24"/>
              </w:rPr>
              <w:t>arafından</w:t>
            </w:r>
            <w:r w:rsidRPr="00424F58">
              <w:rPr>
                <w:rFonts w:ascii="Times New Roman" w:eastAsia="Calibri" w:hAnsi="Times New Roman" w:cs="Times New Roman"/>
                <w:sz w:val="24"/>
                <w:szCs w:val="24"/>
              </w:rPr>
              <w:t xml:space="preserve"> kadro faz</w:t>
            </w:r>
            <w:r w:rsidR="004438E6">
              <w:rPr>
                <w:rFonts w:ascii="Times New Roman" w:eastAsia="Calibri" w:hAnsi="Times New Roman" w:cs="Times New Roman"/>
                <w:sz w:val="24"/>
                <w:szCs w:val="24"/>
              </w:rPr>
              <w:t>lası olarak atanır</w:t>
            </w:r>
            <w:r w:rsidRPr="00424F58">
              <w:rPr>
                <w:rFonts w:ascii="Times New Roman" w:eastAsia="Calibri" w:hAnsi="Times New Roman" w:cs="Times New Roman"/>
                <w:sz w:val="24"/>
                <w:szCs w:val="24"/>
              </w:rPr>
              <w:t>.</w:t>
            </w:r>
          </w:p>
        </w:tc>
      </w:tr>
      <w:tr w:rsidR="009E0190" w:rsidRPr="00424F58" w:rsidTr="009E0190">
        <w:trPr>
          <w:gridAfter w:val="1"/>
          <w:wAfter w:w="319" w:type="dxa"/>
        </w:trPr>
        <w:tc>
          <w:tcPr>
            <w:tcW w:w="2084" w:type="dxa"/>
            <w:gridSpan w:val="3"/>
          </w:tcPr>
          <w:p w:rsidR="009E0190" w:rsidRDefault="009E0190" w:rsidP="00B43271">
            <w:pPr>
              <w:spacing w:after="0" w:line="240" w:lineRule="auto"/>
              <w:rPr>
                <w:rFonts w:ascii="Times New Roman" w:eastAsia="Calibri" w:hAnsi="Times New Roman" w:cs="Times New Roman"/>
                <w:sz w:val="24"/>
                <w:szCs w:val="24"/>
              </w:rPr>
            </w:pPr>
          </w:p>
          <w:p w:rsidR="009E0190" w:rsidRPr="00424F58" w:rsidRDefault="009E0190" w:rsidP="00B43271">
            <w:pPr>
              <w:spacing w:after="0" w:line="240" w:lineRule="auto"/>
              <w:rPr>
                <w:rFonts w:ascii="Times New Roman" w:eastAsia="Calibri" w:hAnsi="Times New Roman" w:cs="Times New Roman"/>
                <w:sz w:val="24"/>
                <w:szCs w:val="24"/>
              </w:rPr>
            </w:pPr>
          </w:p>
        </w:tc>
        <w:tc>
          <w:tcPr>
            <w:tcW w:w="425" w:type="dxa"/>
          </w:tcPr>
          <w:p w:rsidR="009E0190" w:rsidRPr="00424F58" w:rsidRDefault="009E0190" w:rsidP="00B43271">
            <w:pPr>
              <w:spacing w:after="0" w:line="240" w:lineRule="auto"/>
              <w:jc w:val="both"/>
              <w:rPr>
                <w:rFonts w:ascii="Times New Roman" w:eastAsia="Calibri" w:hAnsi="Times New Roman" w:cs="Times New Roman"/>
                <w:sz w:val="24"/>
                <w:szCs w:val="24"/>
              </w:rPr>
            </w:pPr>
          </w:p>
        </w:tc>
        <w:tc>
          <w:tcPr>
            <w:tcW w:w="572" w:type="dxa"/>
            <w:gridSpan w:val="2"/>
          </w:tcPr>
          <w:p w:rsidR="009E0190" w:rsidRPr="00424F58" w:rsidRDefault="009E0190" w:rsidP="00B43271">
            <w:pPr>
              <w:spacing w:after="0" w:line="240" w:lineRule="auto"/>
              <w:jc w:val="both"/>
              <w:rPr>
                <w:rFonts w:ascii="Times New Roman" w:eastAsia="Calibri" w:hAnsi="Times New Roman" w:cs="Times New Roman"/>
                <w:sz w:val="24"/>
                <w:szCs w:val="24"/>
              </w:rPr>
            </w:pPr>
          </w:p>
        </w:tc>
        <w:tc>
          <w:tcPr>
            <w:tcW w:w="570" w:type="dxa"/>
            <w:gridSpan w:val="2"/>
          </w:tcPr>
          <w:p w:rsidR="009E0190" w:rsidRPr="00424F58" w:rsidRDefault="009E0190" w:rsidP="00B43271">
            <w:pPr>
              <w:spacing w:after="0" w:line="240" w:lineRule="auto"/>
              <w:jc w:val="both"/>
              <w:rPr>
                <w:rFonts w:ascii="Times New Roman" w:eastAsia="Calibri" w:hAnsi="Times New Roman" w:cs="Times New Roman"/>
                <w:sz w:val="24"/>
                <w:szCs w:val="24"/>
              </w:rPr>
            </w:pPr>
          </w:p>
        </w:tc>
        <w:tc>
          <w:tcPr>
            <w:tcW w:w="568" w:type="dxa"/>
            <w:gridSpan w:val="4"/>
          </w:tcPr>
          <w:p w:rsidR="009E0190" w:rsidRPr="00424F58" w:rsidRDefault="009E0190" w:rsidP="00B43271">
            <w:pPr>
              <w:spacing w:after="0" w:line="240" w:lineRule="auto"/>
              <w:jc w:val="both"/>
              <w:rPr>
                <w:rFonts w:ascii="Times New Roman" w:eastAsia="Calibri" w:hAnsi="Times New Roman" w:cs="Times New Roman"/>
                <w:sz w:val="24"/>
                <w:szCs w:val="24"/>
              </w:rPr>
            </w:pPr>
          </w:p>
        </w:tc>
        <w:tc>
          <w:tcPr>
            <w:tcW w:w="5662" w:type="dxa"/>
            <w:gridSpan w:val="3"/>
          </w:tcPr>
          <w:p w:rsidR="009E0190" w:rsidRPr="00424F58" w:rsidRDefault="009E0190" w:rsidP="002B2017">
            <w:pPr>
              <w:spacing w:after="0" w:line="240" w:lineRule="auto"/>
              <w:jc w:val="both"/>
              <w:rPr>
                <w:rFonts w:ascii="Times New Roman" w:eastAsia="Calibri" w:hAnsi="Times New Roman" w:cs="Times New Roman"/>
                <w:sz w:val="24"/>
                <w:szCs w:val="24"/>
              </w:rPr>
            </w:pPr>
          </w:p>
        </w:tc>
      </w:tr>
      <w:tr w:rsidR="00DC4612" w:rsidRPr="00424F58" w:rsidTr="009E0190">
        <w:trPr>
          <w:gridAfter w:val="1"/>
          <w:wAfter w:w="319" w:type="dxa"/>
        </w:trPr>
        <w:tc>
          <w:tcPr>
            <w:tcW w:w="2084" w:type="dxa"/>
            <w:gridSpan w:val="3"/>
          </w:tcPr>
          <w:p w:rsidR="008A308F" w:rsidRDefault="00A41664" w:rsidP="00A41664">
            <w:pPr>
              <w:tabs>
                <w:tab w:val="center" w:pos="93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7579EA" w:rsidRPr="007579EA" w:rsidRDefault="007579EA" w:rsidP="00A41664">
            <w:pPr>
              <w:tabs>
                <w:tab w:val="center" w:pos="938"/>
              </w:tabs>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25/1985</w:t>
            </w:r>
          </w:p>
          <w:p w:rsidR="007579EA" w:rsidRPr="007579EA" w:rsidRDefault="007579EA" w:rsidP="00A41664">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33/1985</w:t>
            </w:r>
          </w:p>
          <w:p w:rsidR="007579EA" w:rsidRPr="007579EA" w:rsidRDefault="007579EA" w:rsidP="00A41664">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11/1986</w:t>
            </w:r>
          </w:p>
          <w:p w:rsidR="007579EA" w:rsidRPr="007579EA" w:rsidRDefault="007579EA" w:rsidP="00A41664">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32/1987</w:t>
            </w:r>
          </w:p>
          <w:p w:rsidR="007579EA" w:rsidRPr="007579EA" w:rsidRDefault="007579EA" w:rsidP="00A41664">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14/1988</w:t>
            </w:r>
          </w:p>
          <w:p w:rsidR="007579EA" w:rsidRPr="007579EA" w:rsidRDefault="007579EA" w:rsidP="00A41664">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34/1988</w:t>
            </w:r>
          </w:p>
          <w:p w:rsidR="007579EA" w:rsidRPr="007579EA" w:rsidRDefault="007579EA" w:rsidP="00A41664">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14/1989</w:t>
            </w:r>
          </w:p>
          <w:p w:rsidR="007579EA" w:rsidRPr="007579EA" w:rsidRDefault="007579EA" w:rsidP="00A41664">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3/1990</w:t>
            </w:r>
          </w:p>
          <w:p w:rsidR="007579EA" w:rsidRPr="007579EA" w:rsidRDefault="007579EA" w:rsidP="00A41664">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52/1990</w:t>
            </w:r>
          </w:p>
          <w:p w:rsidR="007579EA" w:rsidRPr="007579EA" w:rsidRDefault="007579EA" w:rsidP="00A41664">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13/1991</w:t>
            </w:r>
          </w:p>
          <w:p w:rsidR="007579EA" w:rsidRPr="007579EA" w:rsidRDefault="007579EA" w:rsidP="00A41664">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61/1991</w:t>
            </w:r>
          </w:p>
          <w:p w:rsidR="007579EA" w:rsidRPr="007579EA" w:rsidRDefault="007579EA" w:rsidP="00A41664">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12/1992</w:t>
            </w:r>
          </w:p>
          <w:p w:rsidR="007579EA" w:rsidRPr="007579EA" w:rsidRDefault="007579EA" w:rsidP="00A41664">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50/1992</w:t>
            </w:r>
          </w:p>
          <w:p w:rsidR="007579EA" w:rsidRPr="007579EA" w:rsidRDefault="007579EA" w:rsidP="00A41664">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5/1993</w:t>
            </w:r>
          </w:p>
          <w:p w:rsidR="007579EA" w:rsidRPr="007579EA" w:rsidRDefault="007579EA" w:rsidP="00A41664">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11/1994</w:t>
            </w:r>
          </w:p>
          <w:p w:rsidR="007579EA" w:rsidRPr="007579EA" w:rsidRDefault="007579EA" w:rsidP="00A41664">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44/1994</w:t>
            </w:r>
          </w:p>
          <w:p w:rsidR="007579EA" w:rsidRPr="007579EA" w:rsidRDefault="007579EA" w:rsidP="00A41664">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3/1995</w:t>
            </w:r>
          </w:p>
          <w:p w:rsidR="007579EA" w:rsidRPr="007579EA" w:rsidRDefault="007579EA" w:rsidP="00A41664">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19/1995</w:t>
            </w:r>
          </w:p>
          <w:p w:rsidR="007579EA" w:rsidRPr="007579EA" w:rsidRDefault="007579EA" w:rsidP="00A41664">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60/1995</w:t>
            </w:r>
          </w:p>
          <w:p w:rsidR="007579EA" w:rsidRPr="007579EA" w:rsidRDefault="007579EA" w:rsidP="00A41664">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14/1996</w:t>
            </w:r>
          </w:p>
          <w:p w:rsidR="007579EA" w:rsidRPr="007579EA" w:rsidRDefault="007579EA" w:rsidP="00A41664">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17/1997</w:t>
            </w:r>
          </w:p>
          <w:p w:rsidR="007579EA" w:rsidRPr="007579EA" w:rsidRDefault="007579EA" w:rsidP="00A41664">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2/1998</w:t>
            </w:r>
          </w:p>
          <w:p w:rsidR="007579EA" w:rsidRPr="007579EA" w:rsidRDefault="007579EA" w:rsidP="00A41664">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15/1998</w:t>
            </w:r>
          </w:p>
          <w:p w:rsidR="007579EA" w:rsidRPr="007579EA" w:rsidRDefault="007579EA" w:rsidP="00A41664">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4/1999</w:t>
            </w:r>
          </w:p>
          <w:p w:rsidR="007579EA" w:rsidRPr="007579EA" w:rsidRDefault="007579EA" w:rsidP="00A41664">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20/1999</w:t>
            </w:r>
          </w:p>
          <w:p w:rsidR="007579EA" w:rsidRPr="007579EA" w:rsidRDefault="007579EA" w:rsidP="00A41664">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49/1999</w:t>
            </w:r>
          </w:p>
          <w:p w:rsidR="007579EA" w:rsidRPr="007579EA" w:rsidRDefault="007579EA" w:rsidP="00A41664">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65/1999</w:t>
            </w:r>
          </w:p>
          <w:p w:rsidR="007579EA" w:rsidRPr="007579EA" w:rsidRDefault="007579EA" w:rsidP="00A41664">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16/2000</w:t>
            </w:r>
          </w:p>
          <w:p w:rsidR="007579EA" w:rsidRPr="007579EA" w:rsidRDefault="007579EA" w:rsidP="00A41664">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20/2000</w:t>
            </w:r>
          </w:p>
          <w:p w:rsidR="007579EA" w:rsidRPr="007579EA" w:rsidRDefault="007579EA" w:rsidP="00A41664">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11/2001</w:t>
            </w:r>
          </w:p>
          <w:p w:rsidR="007579EA" w:rsidRPr="007579EA" w:rsidRDefault="007579EA" w:rsidP="00A41664">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24/2001</w:t>
            </w:r>
          </w:p>
          <w:p w:rsidR="007579EA" w:rsidRPr="007579EA" w:rsidRDefault="007579EA" w:rsidP="00A41664">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32/2001</w:t>
            </w:r>
          </w:p>
          <w:p w:rsidR="007579EA" w:rsidRPr="007579EA" w:rsidRDefault="007579EA" w:rsidP="00A41664">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22/2002</w:t>
            </w:r>
          </w:p>
          <w:p w:rsidR="007579EA" w:rsidRPr="007579EA" w:rsidRDefault="007579EA" w:rsidP="00A41664">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4/2003</w:t>
            </w:r>
          </w:p>
          <w:p w:rsidR="007579EA" w:rsidRPr="007579EA" w:rsidRDefault="007579EA" w:rsidP="00A41664">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64/2003</w:t>
            </w:r>
          </w:p>
          <w:p w:rsidR="00DC4612" w:rsidRDefault="007579EA" w:rsidP="00A41664">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31/2004</w:t>
            </w:r>
          </w:p>
          <w:p w:rsidR="007579EA" w:rsidRPr="007579EA" w:rsidRDefault="007579EA" w:rsidP="00A416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579EA">
              <w:rPr>
                <w:rFonts w:ascii="Times New Roman" w:eastAsia="Times New Roman" w:hAnsi="Times New Roman" w:cs="Times New Roman"/>
                <w:sz w:val="24"/>
                <w:szCs w:val="24"/>
              </w:rPr>
              <w:t>36/2004</w:t>
            </w:r>
          </w:p>
          <w:p w:rsidR="007579EA" w:rsidRPr="007579EA" w:rsidRDefault="007579EA" w:rsidP="00A41664">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29/2005</w:t>
            </w:r>
          </w:p>
          <w:p w:rsidR="007579EA" w:rsidRPr="007579EA" w:rsidRDefault="007579EA" w:rsidP="00A41664">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60/2005</w:t>
            </w:r>
          </w:p>
          <w:p w:rsidR="007579EA" w:rsidRPr="007579EA" w:rsidRDefault="007579EA" w:rsidP="00A41664">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45/2006</w:t>
            </w:r>
          </w:p>
          <w:p w:rsidR="007579EA" w:rsidRPr="007579EA" w:rsidRDefault="007579EA" w:rsidP="00A41664">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60/2006</w:t>
            </w:r>
          </w:p>
          <w:p w:rsidR="007579EA" w:rsidRPr="007579EA" w:rsidRDefault="007579EA" w:rsidP="00A41664">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33/2007</w:t>
            </w:r>
          </w:p>
          <w:p w:rsidR="007579EA" w:rsidRPr="007579EA" w:rsidRDefault="007579EA" w:rsidP="00A41664">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56/2007</w:t>
            </w:r>
          </w:p>
          <w:p w:rsidR="007579EA" w:rsidRPr="007579EA" w:rsidRDefault="007579EA" w:rsidP="00A41664">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6/2008</w:t>
            </w:r>
          </w:p>
          <w:p w:rsidR="007579EA" w:rsidRPr="007579EA" w:rsidRDefault="007579EA" w:rsidP="00A41664">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33/2008</w:t>
            </w:r>
          </w:p>
          <w:p w:rsidR="007579EA" w:rsidRPr="007579EA" w:rsidRDefault="007579EA" w:rsidP="00A41664">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38/2008</w:t>
            </w:r>
          </w:p>
          <w:p w:rsidR="007579EA" w:rsidRPr="007579EA" w:rsidRDefault="007579EA" w:rsidP="00A41664">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71/2009</w:t>
            </w:r>
          </w:p>
          <w:p w:rsidR="007579EA" w:rsidRPr="007579EA" w:rsidRDefault="007579EA" w:rsidP="00A41664">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49/2011</w:t>
            </w:r>
          </w:p>
          <w:p w:rsidR="007579EA" w:rsidRPr="007579EA" w:rsidRDefault="007579EA" w:rsidP="00A41664">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lastRenderedPageBreak/>
              <w:t xml:space="preserve">     31/2013</w:t>
            </w:r>
          </w:p>
          <w:p w:rsidR="007579EA" w:rsidRPr="007579EA" w:rsidRDefault="007579EA" w:rsidP="00A41664">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8/2015</w:t>
            </w:r>
          </w:p>
          <w:p w:rsidR="007579EA" w:rsidRDefault="007579EA" w:rsidP="00A41664">
            <w:pPr>
              <w:spacing w:after="0" w:line="240" w:lineRule="auto"/>
              <w:rPr>
                <w:rFonts w:ascii="Times New Roman" w:eastAsia="Times New Roman" w:hAnsi="Times New Roman" w:cs="Times New Roman"/>
                <w:sz w:val="24"/>
                <w:szCs w:val="24"/>
              </w:rPr>
            </w:pPr>
            <w:r w:rsidRPr="007579EA">
              <w:rPr>
                <w:rFonts w:ascii="Times New Roman" w:eastAsia="Times New Roman" w:hAnsi="Times New Roman" w:cs="Times New Roman"/>
                <w:sz w:val="24"/>
                <w:szCs w:val="24"/>
              </w:rPr>
              <w:t xml:space="preserve">     47/2015</w:t>
            </w:r>
          </w:p>
          <w:p w:rsidR="007579EA" w:rsidRDefault="007579EA" w:rsidP="00A416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49/2017</w:t>
            </w:r>
          </w:p>
          <w:p w:rsidR="002F1FF8" w:rsidRDefault="002F1FF8" w:rsidP="002F1FF8">
            <w:pPr>
              <w:spacing w:after="0" w:line="240" w:lineRule="auto"/>
              <w:jc w:val="right"/>
              <w:rPr>
                <w:rFonts w:ascii="Times New Roman" w:eastAsia="Calibri" w:hAnsi="Times New Roman" w:cs="Times New Roman"/>
                <w:sz w:val="24"/>
                <w:szCs w:val="24"/>
              </w:rPr>
            </w:pPr>
          </w:p>
          <w:p w:rsidR="00BF300C" w:rsidRDefault="00BF300C" w:rsidP="002F1FF8">
            <w:pPr>
              <w:spacing w:after="0" w:line="240" w:lineRule="auto"/>
              <w:jc w:val="right"/>
              <w:rPr>
                <w:rFonts w:ascii="Times New Roman" w:eastAsia="Calibri" w:hAnsi="Times New Roman" w:cs="Times New Roman"/>
                <w:sz w:val="24"/>
                <w:szCs w:val="24"/>
              </w:rPr>
            </w:pPr>
          </w:p>
          <w:p w:rsidR="00BF300C" w:rsidRPr="00424F58" w:rsidRDefault="00BF300C" w:rsidP="002F1FF8">
            <w:pPr>
              <w:spacing w:after="0" w:line="240" w:lineRule="auto"/>
              <w:jc w:val="right"/>
              <w:rPr>
                <w:rFonts w:ascii="Times New Roman" w:eastAsia="Calibri" w:hAnsi="Times New Roman" w:cs="Times New Roman"/>
                <w:sz w:val="24"/>
                <w:szCs w:val="24"/>
              </w:rPr>
            </w:pPr>
          </w:p>
        </w:tc>
        <w:tc>
          <w:tcPr>
            <w:tcW w:w="425" w:type="dxa"/>
          </w:tcPr>
          <w:p w:rsidR="00DC4612" w:rsidRPr="00424F58" w:rsidRDefault="00DC4612" w:rsidP="00B43271">
            <w:pPr>
              <w:spacing w:after="0" w:line="240" w:lineRule="auto"/>
              <w:jc w:val="both"/>
              <w:rPr>
                <w:rFonts w:ascii="Times New Roman" w:eastAsia="Calibri" w:hAnsi="Times New Roman" w:cs="Times New Roman"/>
                <w:sz w:val="24"/>
                <w:szCs w:val="24"/>
              </w:rPr>
            </w:pPr>
          </w:p>
        </w:tc>
        <w:tc>
          <w:tcPr>
            <w:tcW w:w="572" w:type="dxa"/>
            <w:gridSpan w:val="2"/>
          </w:tcPr>
          <w:p w:rsidR="00DC4612" w:rsidRPr="00424F58" w:rsidRDefault="00DC4612" w:rsidP="00B43271">
            <w:pPr>
              <w:spacing w:after="0" w:line="240" w:lineRule="auto"/>
              <w:jc w:val="both"/>
              <w:rPr>
                <w:rFonts w:ascii="Times New Roman" w:eastAsia="Calibri" w:hAnsi="Times New Roman" w:cs="Times New Roman"/>
                <w:sz w:val="24"/>
                <w:szCs w:val="24"/>
              </w:rPr>
            </w:pPr>
          </w:p>
        </w:tc>
        <w:tc>
          <w:tcPr>
            <w:tcW w:w="570" w:type="dxa"/>
            <w:gridSpan w:val="2"/>
          </w:tcPr>
          <w:p w:rsidR="00DC4612" w:rsidRPr="00424F58" w:rsidRDefault="00DC4612" w:rsidP="00B43271">
            <w:pPr>
              <w:spacing w:after="0" w:line="240" w:lineRule="auto"/>
              <w:jc w:val="both"/>
              <w:rPr>
                <w:rFonts w:ascii="Times New Roman" w:eastAsia="Calibri" w:hAnsi="Times New Roman" w:cs="Times New Roman"/>
                <w:sz w:val="24"/>
                <w:szCs w:val="24"/>
              </w:rPr>
            </w:pPr>
            <w:r w:rsidRPr="00424F58">
              <w:rPr>
                <w:rFonts w:ascii="Times New Roman" w:eastAsia="Calibri" w:hAnsi="Times New Roman" w:cs="Times New Roman"/>
                <w:sz w:val="24"/>
                <w:szCs w:val="24"/>
              </w:rPr>
              <w:t>(B)</w:t>
            </w:r>
          </w:p>
        </w:tc>
        <w:tc>
          <w:tcPr>
            <w:tcW w:w="6230" w:type="dxa"/>
            <w:gridSpan w:val="7"/>
          </w:tcPr>
          <w:p w:rsidR="00DC4612" w:rsidRPr="00424F58" w:rsidRDefault="00BF300C" w:rsidP="008A308F">
            <w:pPr>
              <w:spacing w:after="0" w:line="240" w:lineRule="auto"/>
              <w:jc w:val="both"/>
              <w:rPr>
                <w:rFonts w:ascii="Times New Roman" w:eastAsia="Calibri" w:hAnsi="Times New Roman" w:cs="Times New Roman"/>
                <w:sz w:val="24"/>
                <w:szCs w:val="24"/>
              </w:rPr>
            </w:pPr>
            <w:r w:rsidRPr="00BF300C">
              <w:rPr>
                <w:rFonts w:ascii="Times New Roman" w:eastAsia="Calibri" w:hAnsi="Times New Roman" w:cs="Times New Roman"/>
                <w:sz w:val="24"/>
                <w:szCs w:val="24"/>
              </w:rPr>
              <w:t xml:space="preserve">Üst kademe yöneticiliği görevine atanmadan önce Öğretmenler Yasası kapsamında müdür kadrosunda görev yapanlar, üst kademe yöneticiliği görevinden alınmaları halinde görevden alındıkları tarih itibarıyla Kamu Hizmeti Komisyonu tarafından Öğretmenler Yasası </w:t>
            </w:r>
            <w:r w:rsidR="008A308F">
              <w:rPr>
                <w:rFonts w:ascii="Times New Roman" w:eastAsia="Calibri" w:hAnsi="Times New Roman" w:cs="Times New Roman"/>
                <w:sz w:val="24"/>
                <w:szCs w:val="24"/>
              </w:rPr>
              <w:t>kapsamındaki m</w:t>
            </w:r>
            <w:r w:rsidRPr="00BF300C">
              <w:rPr>
                <w:rFonts w:ascii="Times New Roman" w:eastAsia="Calibri" w:hAnsi="Times New Roman" w:cs="Times New Roman"/>
                <w:sz w:val="24"/>
                <w:szCs w:val="24"/>
              </w:rPr>
              <w:t>üdü</w:t>
            </w:r>
            <w:r w:rsidR="008A308F">
              <w:rPr>
                <w:rFonts w:ascii="Times New Roman" w:eastAsia="Calibri" w:hAnsi="Times New Roman" w:cs="Times New Roman"/>
                <w:sz w:val="24"/>
                <w:szCs w:val="24"/>
              </w:rPr>
              <w:t>r kadrosuna geri döndürülenler. Müdür kadrosuna geri döndürülenler üst kademe y</w:t>
            </w:r>
            <w:r w:rsidRPr="00BF300C">
              <w:rPr>
                <w:rFonts w:ascii="Times New Roman" w:eastAsia="Calibri" w:hAnsi="Times New Roman" w:cs="Times New Roman"/>
                <w:sz w:val="24"/>
                <w:szCs w:val="24"/>
              </w:rPr>
              <w:t xml:space="preserve">öneticiliği görevine atanmadan önce görev yaptıkları okuldaki müdürlüğün dolu olması halinde Kamu Hizmeti Komisyonu tarafından, Eğitim İşleri ile Görevli Bakanlığa uzmanlık alanlarına uygun görevlerde çalıştırılmak üzere görevlendirilirler.   </w:t>
            </w:r>
          </w:p>
        </w:tc>
      </w:tr>
      <w:tr w:rsidR="00DC4612" w:rsidRPr="00424F58" w:rsidTr="009E0190">
        <w:trPr>
          <w:gridAfter w:val="1"/>
          <w:wAfter w:w="319" w:type="dxa"/>
        </w:trPr>
        <w:tc>
          <w:tcPr>
            <w:tcW w:w="2084" w:type="dxa"/>
            <w:gridSpan w:val="3"/>
          </w:tcPr>
          <w:p w:rsidR="002F1FF8" w:rsidRPr="002F1FF8" w:rsidRDefault="002F1FF8" w:rsidP="002F1FF8">
            <w:pPr>
              <w:spacing w:after="0" w:line="240" w:lineRule="auto"/>
              <w:rPr>
                <w:rFonts w:ascii="Times New Roman" w:eastAsia="Calibri" w:hAnsi="Times New Roman" w:cs="Times New Roman"/>
                <w:b/>
                <w:sz w:val="24"/>
                <w:szCs w:val="24"/>
              </w:rPr>
            </w:pPr>
            <w:r w:rsidRPr="002F1FF8">
              <w:rPr>
                <w:rFonts w:ascii="Times New Roman" w:eastAsia="Calibri" w:hAnsi="Times New Roman" w:cs="Times New Roman"/>
                <w:b/>
                <w:sz w:val="24"/>
                <w:szCs w:val="24"/>
              </w:rPr>
              <w:lastRenderedPageBreak/>
              <w:t>7</w:t>
            </w:r>
            <w:r w:rsidRPr="002F1FF8">
              <w:rPr>
                <w:rFonts w:ascii="Times New Roman" w:eastAsia="Calibri" w:hAnsi="Times New Roman" w:cs="Times New Roman"/>
                <w:sz w:val="24"/>
                <w:szCs w:val="24"/>
              </w:rPr>
              <w:t>/1979</w:t>
            </w:r>
          </w:p>
          <w:p w:rsidR="002F1FF8" w:rsidRPr="002F1FF8" w:rsidRDefault="004871E6" w:rsidP="00A4166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F1FF8" w:rsidRPr="002F1FF8">
              <w:rPr>
                <w:rFonts w:ascii="Times New Roman" w:eastAsia="Calibri" w:hAnsi="Times New Roman" w:cs="Times New Roman"/>
                <w:sz w:val="24"/>
                <w:szCs w:val="24"/>
              </w:rPr>
              <w:t xml:space="preserve">   3/1982</w:t>
            </w:r>
          </w:p>
          <w:p w:rsidR="002F1FF8" w:rsidRPr="002F1FF8" w:rsidRDefault="002F1FF8" w:rsidP="00A41664">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w:t>
            </w:r>
            <w:r w:rsidR="004871E6">
              <w:rPr>
                <w:rFonts w:ascii="Times New Roman" w:eastAsia="Calibri" w:hAnsi="Times New Roman" w:cs="Times New Roman"/>
                <w:sz w:val="24"/>
                <w:szCs w:val="24"/>
              </w:rPr>
              <w:t xml:space="preserve">   </w:t>
            </w:r>
            <w:r w:rsidRPr="002F1FF8">
              <w:rPr>
                <w:rFonts w:ascii="Times New Roman" w:eastAsia="Calibri" w:hAnsi="Times New Roman" w:cs="Times New Roman"/>
                <w:sz w:val="24"/>
                <w:szCs w:val="24"/>
              </w:rPr>
              <w:t>12/1982</w:t>
            </w:r>
          </w:p>
          <w:p w:rsidR="002F1FF8" w:rsidRPr="002F1FF8" w:rsidRDefault="004871E6" w:rsidP="00A4166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F1FF8" w:rsidRPr="002F1FF8">
              <w:rPr>
                <w:rFonts w:ascii="Times New Roman" w:eastAsia="Calibri" w:hAnsi="Times New Roman" w:cs="Times New Roman"/>
                <w:sz w:val="24"/>
                <w:szCs w:val="24"/>
              </w:rPr>
              <w:t xml:space="preserve"> 44/1982</w:t>
            </w:r>
          </w:p>
          <w:p w:rsidR="002F1FF8" w:rsidRPr="002F1FF8" w:rsidRDefault="002F1FF8" w:rsidP="00A41664">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w:t>
            </w:r>
            <w:r w:rsidR="004871E6">
              <w:rPr>
                <w:rFonts w:ascii="Times New Roman" w:eastAsia="Calibri" w:hAnsi="Times New Roman" w:cs="Times New Roman"/>
                <w:sz w:val="24"/>
                <w:szCs w:val="24"/>
              </w:rPr>
              <w:t xml:space="preserve">   </w:t>
            </w:r>
            <w:r w:rsidRPr="002F1FF8">
              <w:rPr>
                <w:rFonts w:ascii="Times New Roman" w:eastAsia="Calibri" w:hAnsi="Times New Roman" w:cs="Times New Roman"/>
                <w:sz w:val="24"/>
                <w:szCs w:val="24"/>
              </w:rPr>
              <w:t>42/1983</w:t>
            </w:r>
          </w:p>
          <w:p w:rsidR="002F1FF8" w:rsidRPr="002F1FF8" w:rsidRDefault="002F1FF8" w:rsidP="00A41664">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w:t>
            </w:r>
            <w:r w:rsidR="004871E6">
              <w:rPr>
                <w:rFonts w:ascii="Times New Roman" w:eastAsia="Calibri" w:hAnsi="Times New Roman" w:cs="Times New Roman"/>
                <w:sz w:val="24"/>
                <w:szCs w:val="24"/>
              </w:rPr>
              <w:t xml:space="preserve"> </w:t>
            </w:r>
            <w:r w:rsidR="00C76CA7">
              <w:rPr>
                <w:rFonts w:ascii="Times New Roman" w:eastAsia="Calibri" w:hAnsi="Times New Roman" w:cs="Times New Roman"/>
                <w:sz w:val="24"/>
                <w:szCs w:val="24"/>
              </w:rPr>
              <w:t xml:space="preserve"> </w:t>
            </w:r>
            <w:r w:rsidR="004871E6">
              <w:rPr>
                <w:rFonts w:ascii="Times New Roman" w:eastAsia="Calibri" w:hAnsi="Times New Roman" w:cs="Times New Roman"/>
                <w:sz w:val="24"/>
                <w:szCs w:val="24"/>
              </w:rPr>
              <w:t xml:space="preserve"> </w:t>
            </w:r>
            <w:r w:rsidRPr="002F1FF8">
              <w:rPr>
                <w:rFonts w:ascii="Times New Roman" w:eastAsia="Calibri" w:hAnsi="Times New Roman" w:cs="Times New Roman"/>
                <w:sz w:val="24"/>
                <w:szCs w:val="24"/>
              </w:rPr>
              <w:t>5/1984</w:t>
            </w:r>
          </w:p>
          <w:p w:rsidR="002F1FF8" w:rsidRPr="002F1FF8" w:rsidRDefault="002F1FF8" w:rsidP="00A41664">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w:t>
            </w:r>
            <w:r w:rsidR="004871E6">
              <w:rPr>
                <w:rFonts w:ascii="Times New Roman" w:eastAsia="Calibri" w:hAnsi="Times New Roman" w:cs="Times New Roman"/>
                <w:sz w:val="24"/>
                <w:szCs w:val="24"/>
              </w:rPr>
              <w:t xml:space="preserve">  </w:t>
            </w:r>
            <w:r w:rsidR="00C76CA7">
              <w:rPr>
                <w:rFonts w:ascii="Times New Roman" w:eastAsia="Calibri" w:hAnsi="Times New Roman" w:cs="Times New Roman"/>
                <w:sz w:val="24"/>
                <w:szCs w:val="24"/>
              </w:rPr>
              <w:t xml:space="preserve"> </w:t>
            </w:r>
            <w:r w:rsidRPr="002F1FF8">
              <w:rPr>
                <w:rFonts w:ascii="Times New Roman" w:eastAsia="Calibri" w:hAnsi="Times New Roman" w:cs="Times New Roman"/>
                <w:sz w:val="24"/>
                <w:szCs w:val="24"/>
              </w:rPr>
              <w:t>29/1984</w:t>
            </w:r>
          </w:p>
          <w:p w:rsidR="002F1FF8" w:rsidRPr="002F1FF8" w:rsidRDefault="002F1FF8" w:rsidP="00A41664">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w:t>
            </w:r>
            <w:r w:rsidR="00C76CA7">
              <w:rPr>
                <w:rFonts w:ascii="Times New Roman" w:eastAsia="Calibri" w:hAnsi="Times New Roman" w:cs="Times New Roman"/>
                <w:sz w:val="24"/>
                <w:szCs w:val="24"/>
              </w:rPr>
              <w:t xml:space="preserve">   </w:t>
            </w:r>
            <w:r w:rsidRPr="002F1FF8">
              <w:rPr>
                <w:rFonts w:ascii="Times New Roman" w:eastAsia="Calibri" w:hAnsi="Times New Roman" w:cs="Times New Roman"/>
                <w:sz w:val="24"/>
                <w:szCs w:val="24"/>
              </w:rPr>
              <w:t>50/1984</w:t>
            </w:r>
          </w:p>
          <w:p w:rsidR="002F1FF8" w:rsidRPr="002F1FF8" w:rsidRDefault="002F1FF8" w:rsidP="00A41664">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w:t>
            </w:r>
            <w:r w:rsidR="00C76CA7">
              <w:rPr>
                <w:rFonts w:ascii="Times New Roman" w:eastAsia="Calibri" w:hAnsi="Times New Roman" w:cs="Times New Roman"/>
                <w:sz w:val="24"/>
                <w:szCs w:val="24"/>
              </w:rPr>
              <w:t xml:space="preserve">   </w:t>
            </w:r>
            <w:r w:rsidRPr="002F1FF8">
              <w:rPr>
                <w:rFonts w:ascii="Times New Roman" w:eastAsia="Calibri" w:hAnsi="Times New Roman" w:cs="Times New Roman"/>
                <w:sz w:val="24"/>
                <w:szCs w:val="24"/>
              </w:rPr>
              <w:t xml:space="preserve"> 2/1985</w:t>
            </w:r>
          </w:p>
          <w:p w:rsidR="002F1FF8" w:rsidRPr="002F1FF8" w:rsidRDefault="002F1FF8" w:rsidP="00A41664">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w:t>
            </w:r>
            <w:r w:rsidR="00C76CA7">
              <w:rPr>
                <w:rFonts w:ascii="Times New Roman" w:eastAsia="Calibri" w:hAnsi="Times New Roman" w:cs="Times New Roman"/>
                <w:sz w:val="24"/>
                <w:szCs w:val="24"/>
              </w:rPr>
              <w:t xml:space="preserve">   </w:t>
            </w:r>
            <w:r w:rsidRPr="002F1FF8">
              <w:rPr>
                <w:rFonts w:ascii="Times New Roman" w:eastAsia="Calibri" w:hAnsi="Times New Roman" w:cs="Times New Roman"/>
                <w:sz w:val="24"/>
                <w:szCs w:val="24"/>
              </w:rPr>
              <w:t>10/1986</w:t>
            </w:r>
          </w:p>
          <w:p w:rsidR="002F1FF8" w:rsidRPr="002F1FF8" w:rsidRDefault="002F1FF8" w:rsidP="00A41664">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w:t>
            </w:r>
            <w:r w:rsidR="00C76CA7">
              <w:rPr>
                <w:rFonts w:ascii="Times New Roman" w:eastAsia="Calibri" w:hAnsi="Times New Roman" w:cs="Times New Roman"/>
                <w:sz w:val="24"/>
                <w:szCs w:val="24"/>
              </w:rPr>
              <w:t xml:space="preserve">   </w:t>
            </w:r>
            <w:r w:rsidRPr="002F1FF8">
              <w:rPr>
                <w:rFonts w:ascii="Times New Roman" w:eastAsia="Calibri" w:hAnsi="Times New Roman" w:cs="Times New Roman"/>
                <w:sz w:val="24"/>
                <w:szCs w:val="24"/>
              </w:rPr>
              <w:t>13/1986</w:t>
            </w:r>
          </w:p>
          <w:p w:rsidR="002F1FF8" w:rsidRPr="002F1FF8" w:rsidRDefault="002F1FF8" w:rsidP="00A41664">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w:t>
            </w:r>
            <w:r w:rsidR="00C76CA7">
              <w:rPr>
                <w:rFonts w:ascii="Times New Roman" w:eastAsia="Calibri" w:hAnsi="Times New Roman" w:cs="Times New Roman"/>
                <w:sz w:val="24"/>
                <w:szCs w:val="24"/>
              </w:rPr>
              <w:t xml:space="preserve">   </w:t>
            </w:r>
            <w:r w:rsidRPr="002F1FF8">
              <w:rPr>
                <w:rFonts w:ascii="Times New Roman" w:eastAsia="Calibri" w:hAnsi="Times New Roman" w:cs="Times New Roman"/>
                <w:sz w:val="24"/>
                <w:szCs w:val="24"/>
              </w:rPr>
              <w:t>30/1986</w:t>
            </w:r>
          </w:p>
          <w:p w:rsidR="002F1FF8" w:rsidRPr="002F1FF8" w:rsidRDefault="00C76CA7" w:rsidP="00A4166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F1FF8" w:rsidRPr="002F1FF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2F1FF8" w:rsidRPr="002F1FF8">
              <w:rPr>
                <w:rFonts w:ascii="Times New Roman" w:eastAsia="Calibri" w:hAnsi="Times New Roman" w:cs="Times New Roman"/>
                <w:sz w:val="24"/>
                <w:szCs w:val="24"/>
              </w:rPr>
              <w:t>31/1987</w:t>
            </w:r>
          </w:p>
          <w:p w:rsidR="002F1FF8" w:rsidRPr="002F1FF8" w:rsidRDefault="00C76CA7" w:rsidP="00A4166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F1FF8" w:rsidRPr="002F1FF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2F1FF8" w:rsidRPr="002F1FF8">
              <w:rPr>
                <w:rFonts w:ascii="Times New Roman" w:eastAsia="Calibri" w:hAnsi="Times New Roman" w:cs="Times New Roman"/>
                <w:sz w:val="24"/>
                <w:szCs w:val="24"/>
              </w:rPr>
              <w:t>11/1988</w:t>
            </w:r>
          </w:p>
          <w:p w:rsidR="002F1FF8" w:rsidRPr="002F1FF8" w:rsidRDefault="00C76CA7" w:rsidP="00C76CA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F1FF8" w:rsidRPr="002F1FF8">
              <w:rPr>
                <w:rFonts w:ascii="Times New Roman" w:eastAsia="Calibri" w:hAnsi="Times New Roman" w:cs="Times New Roman"/>
                <w:sz w:val="24"/>
                <w:szCs w:val="24"/>
              </w:rPr>
              <w:t>33/1988</w:t>
            </w:r>
          </w:p>
          <w:p w:rsidR="002F1FF8" w:rsidRPr="002F1FF8" w:rsidRDefault="00C76CA7" w:rsidP="00C76CA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F1FF8" w:rsidRPr="002F1FF8">
              <w:rPr>
                <w:rFonts w:ascii="Times New Roman" w:eastAsia="Calibri" w:hAnsi="Times New Roman" w:cs="Times New Roman"/>
                <w:sz w:val="24"/>
                <w:szCs w:val="24"/>
              </w:rPr>
              <w:t>13/1989</w:t>
            </w:r>
          </w:p>
          <w:p w:rsidR="002F1FF8" w:rsidRPr="002F1FF8" w:rsidRDefault="00C76CA7" w:rsidP="00C76CA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F1FF8" w:rsidRPr="002F1FF8">
              <w:rPr>
                <w:rFonts w:ascii="Times New Roman" w:eastAsia="Calibri" w:hAnsi="Times New Roman" w:cs="Times New Roman"/>
                <w:sz w:val="24"/>
                <w:szCs w:val="24"/>
              </w:rPr>
              <w:t>34/1989</w:t>
            </w:r>
          </w:p>
          <w:p w:rsidR="00DC4612" w:rsidRDefault="00C76CA7" w:rsidP="00A4166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F1FF8" w:rsidRPr="002F1FF8">
              <w:rPr>
                <w:rFonts w:ascii="Times New Roman" w:eastAsia="Calibri" w:hAnsi="Times New Roman" w:cs="Times New Roman"/>
                <w:sz w:val="24"/>
                <w:szCs w:val="24"/>
              </w:rPr>
              <w:t xml:space="preserve"> 73/1989</w:t>
            </w:r>
          </w:p>
          <w:p w:rsidR="002F1FF8" w:rsidRPr="002F1FF8" w:rsidRDefault="00C76CA7" w:rsidP="00A4166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871E6">
              <w:rPr>
                <w:rFonts w:ascii="Times New Roman" w:eastAsia="Calibri" w:hAnsi="Times New Roman" w:cs="Times New Roman"/>
                <w:sz w:val="24"/>
                <w:szCs w:val="24"/>
              </w:rPr>
              <w:t xml:space="preserve">   </w:t>
            </w:r>
            <w:r w:rsidR="002F1FF8" w:rsidRPr="002F1FF8">
              <w:rPr>
                <w:rFonts w:ascii="Times New Roman" w:eastAsia="Calibri" w:hAnsi="Times New Roman" w:cs="Times New Roman"/>
                <w:sz w:val="24"/>
                <w:szCs w:val="24"/>
              </w:rPr>
              <w:t>8/1990</w:t>
            </w:r>
          </w:p>
          <w:p w:rsidR="002F1FF8" w:rsidRPr="002F1FF8" w:rsidRDefault="00C76CA7" w:rsidP="00A4166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F1FF8" w:rsidRPr="002F1FF8">
              <w:rPr>
                <w:rFonts w:ascii="Times New Roman" w:eastAsia="Calibri" w:hAnsi="Times New Roman" w:cs="Times New Roman"/>
                <w:sz w:val="24"/>
                <w:szCs w:val="24"/>
              </w:rPr>
              <w:t xml:space="preserve"> 19/1990</w:t>
            </w:r>
          </w:p>
          <w:p w:rsidR="002F1FF8" w:rsidRPr="002F1FF8" w:rsidRDefault="002F1FF8" w:rsidP="00A41664">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w:t>
            </w:r>
            <w:r w:rsidR="00C76CA7">
              <w:rPr>
                <w:rFonts w:ascii="Times New Roman" w:eastAsia="Calibri" w:hAnsi="Times New Roman" w:cs="Times New Roman"/>
                <w:sz w:val="24"/>
                <w:szCs w:val="24"/>
              </w:rPr>
              <w:t xml:space="preserve">  </w:t>
            </w:r>
            <w:r w:rsidRPr="002F1FF8">
              <w:rPr>
                <w:rFonts w:ascii="Times New Roman" w:eastAsia="Calibri" w:hAnsi="Times New Roman" w:cs="Times New Roman"/>
                <w:sz w:val="24"/>
                <w:szCs w:val="24"/>
              </w:rPr>
              <w:t>42/1990</w:t>
            </w:r>
          </w:p>
          <w:p w:rsidR="002F1FF8" w:rsidRPr="002F1FF8" w:rsidRDefault="00C76CA7" w:rsidP="00A4166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F1FF8" w:rsidRPr="002F1FF8">
              <w:rPr>
                <w:rFonts w:ascii="Times New Roman" w:eastAsia="Calibri" w:hAnsi="Times New Roman" w:cs="Times New Roman"/>
                <w:sz w:val="24"/>
                <w:szCs w:val="24"/>
              </w:rPr>
              <w:t xml:space="preserve"> 49/1990</w:t>
            </w:r>
          </w:p>
          <w:p w:rsidR="002F1FF8" w:rsidRPr="002F1FF8" w:rsidRDefault="002F1FF8" w:rsidP="00A41664">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w:t>
            </w:r>
            <w:r w:rsidR="00C76CA7">
              <w:rPr>
                <w:rFonts w:ascii="Times New Roman" w:eastAsia="Calibri" w:hAnsi="Times New Roman" w:cs="Times New Roman"/>
                <w:sz w:val="24"/>
                <w:szCs w:val="24"/>
              </w:rPr>
              <w:t xml:space="preserve">  </w:t>
            </w:r>
            <w:r w:rsidRPr="002F1FF8">
              <w:rPr>
                <w:rFonts w:ascii="Times New Roman" w:eastAsia="Calibri" w:hAnsi="Times New Roman" w:cs="Times New Roman"/>
                <w:sz w:val="24"/>
                <w:szCs w:val="24"/>
              </w:rPr>
              <w:t>11/1991</w:t>
            </w:r>
          </w:p>
          <w:p w:rsidR="002F1FF8" w:rsidRPr="002F1FF8" w:rsidRDefault="002F1FF8" w:rsidP="00A41664">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w:t>
            </w:r>
            <w:r w:rsidR="00C76CA7">
              <w:rPr>
                <w:rFonts w:ascii="Times New Roman" w:eastAsia="Calibri" w:hAnsi="Times New Roman" w:cs="Times New Roman"/>
                <w:sz w:val="24"/>
                <w:szCs w:val="24"/>
              </w:rPr>
              <w:t xml:space="preserve">  </w:t>
            </w:r>
            <w:r w:rsidRPr="002F1FF8">
              <w:rPr>
                <w:rFonts w:ascii="Times New Roman" w:eastAsia="Calibri" w:hAnsi="Times New Roman" w:cs="Times New Roman"/>
                <w:sz w:val="24"/>
                <w:szCs w:val="24"/>
              </w:rPr>
              <w:t>85/1991</w:t>
            </w:r>
          </w:p>
          <w:p w:rsidR="002F1FF8" w:rsidRPr="002F1FF8" w:rsidRDefault="00C76CA7" w:rsidP="00A4166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F1FF8" w:rsidRPr="002F1FF8">
              <w:rPr>
                <w:rFonts w:ascii="Times New Roman" w:eastAsia="Calibri" w:hAnsi="Times New Roman" w:cs="Times New Roman"/>
                <w:sz w:val="24"/>
                <w:szCs w:val="24"/>
              </w:rPr>
              <w:t xml:space="preserve"> 11/1992</w:t>
            </w:r>
          </w:p>
          <w:p w:rsidR="002F1FF8" w:rsidRPr="002F1FF8" w:rsidRDefault="00C76CA7" w:rsidP="00A4166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F1FF8" w:rsidRPr="002F1FF8">
              <w:rPr>
                <w:rFonts w:ascii="Times New Roman" w:eastAsia="Calibri" w:hAnsi="Times New Roman" w:cs="Times New Roman"/>
                <w:sz w:val="24"/>
                <w:szCs w:val="24"/>
              </w:rPr>
              <w:t xml:space="preserve"> 35/1992</w:t>
            </w:r>
          </w:p>
          <w:p w:rsidR="002F1FF8" w:rsidRPr="002F1FF8" w:rsidRDefault="002F1FF8" w:rsidP="00A41664">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w:t>
            </w:r>
            <w:r w:rsidR="00C76CA7">
              <w:rPr>
                <w:rFonts w:ascii="Times New Roman" w:eastAsia="Calibri" w:hAnsi="Times New Roman" w:cs="Times New Roman"/>
                <w:sz w:val="24"/>
                <w:szCs w:val="24"/>
              </w:rPr>
              <w:t xml:space="preserve">  </w:t>
            </w:r>
            <w:r w:rsidRPr="002F1FF8">
              <w:rPr>
                <w:rFonts w:ascii="Times New Roman" w:eastAsia="Calibri" w:hAnsi="Times New Roman" w:cs="Times New Roman"/>
                <w:sz w:val="24"/>
                <w:szCs w:val="24"/>
              </w:rPr>
              <w:t>3/1993</w:t>
            </w:r>
          </w:p>
          <w:p w:rsidR="002F1FF8" w:rsidRPr="002F1FF8" w:rsidRDefault="002F1FF8" w:rsidP="00A41664">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w:t>
            </w:r>
            <w:r w:rsidR="00C76CA7">
              <w:rPr>
                <w:rFonts w:ascii="Times New Roman" w:eastAsia="Calibri" w:hAnsi="Times New Roman" w:cs="Times New Roman"/>
                <w:sz w:val="24"/>
                <w:szCs w:val="24"/>
              </w:rPr>
              <w:t xml:space="preserve">  </w:t>
            </w:r>
            <w:r w:rsidRPr="002F1FF8">
              <w:rPr>
                <w:rFonts w:ascii="Times New Roman" w:eastAsia="Calibri" w:hAnsi="Times New Roman" w:cs="Times New Roman"/>
                <w:sz w:val="24"/>
                <w:szCs w:val="24"/>
              </w:rPr>
              <w:t>62/1993</w:t>
            </w:r>
          </w:p>
          <w:p w:rsidR="002F1FF8" w:rsidRPr="002F1FF8" w:rsidRDefault="002F1FF8" w:rsidP="00A41664">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w:t>
            </w:r>
            <w:r w:rsidR="00C76CA7">
              <w:rPr>
                <w:rFonts w:ascii="Times New Roman" w:eastAsia="Calibri" w:hAnsi="Times New Roman" w:cs="Times New Roman"/>
                <w:sz w:val="24"/>
                <w:szCs w:val="24"/>
              </w:rPr>
              <w:t xml:space="preserve">  </w:t>
            </w:r>
            <w:r w:rsidRPr="002F1FF8">
              <w:rPr>
                <w:rFonts w:ascii="Times New Roman" w:eastAsia="Calibri" w:hAnsi="Times New Roman" w:cs="Times New Roman"/>
                <w:sz w:val="24"/>
                <w:szCs w:val="24"/>
              </w:rPr>
              <w:t>10/1994</w:t>
            </w:r>
          </w:p>
          <w:p w:rsidR="002F1FF8" w:rsidRPr="002F1FF8" w:rsidRDefault="002F1FF8" w:rsidP="00A41664">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w:t>
            </w:r>
            <w:r w:rsidR="00C76CA7">
              <w:rPr>
                <w:rFonts w:ascii="Times New Roman" w:eastAsia="Calibri" w:hAnsi="Times New Roman" w:cs="Times New Roman"/>
                <w:sz w:val="24"/>
                <w:szCs w:val="24"/>
              </w:rPr>
              <w:t xml:space="preserve">  </w:t>
            </w:r>
            <w:r w:rsidRPr="002F1FF8">
              <w:rPr>
                <w:rFonts w:ascii="Times New Roman" w:eastAsia="Calibri" w:hAnsi="Times New Roman" w:cs="Times New Roman"/>
                <w:sz w:val="24"/>
                <w:szCs w:val="24"/>
              </w:rPr>
              <w:t>15/1994</w:t>
            </w:r>
          </w:p>
          <w:p w:rsidR="002F1FF8" w:rsidRPr="002F1FF8" w:rsidRDefault="00C76CA7" w:rsidP="00A4166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F1FF8" w:rsidRPr="002F1FF8">
              <w:rPr>
                <w:rFonts w:ascii="Times New Roman" w:eastAsia="Calibri" w:hAnsi="Times New Roman" w:cs="Times New Roman"/>
                <w:sz w:val="24"/>
                <w:szCs w:val="24"/>
              </w:rPr>
              <w:t>53/1994</w:t>
            </w:r>
          </w:p>
          <w:p w:rsidR="002F1FF8" w:rsidRPr="002F1FF8" w:rsidRDefault="002F1FF8" w:rsidP="00A41664">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w:t>
            </w:r>
            <w:r w:rsidR="00C76CA7">
              <w:rPr>
                <w:rFonts w:ascii="Times New Roman" w:eastAsia="Calibri" w:hAnsi="Times New Roman" w:cs="Times New Roman"/>
                <w:sz w:val="24"/>
                <w:szCs w:val="24"/>
              </w:rPr>
              <w:t xml:space="preserve">  </w:t>
            </w:r>
            <w:r w:rsidRPr="002F1FF8">
              <w:rPr>
                <w:rFonts w:ascii="Times New Roman" w:eastAsia="Calibri" w:hAnsi="Times New Roman" w:cs="Times New Roman"/>
                <w:sz w:val="24"/>
                <w:szCs w:val="24"/>
              </w:rPr>
              <w:t>18/1995</w:t>
            </w:r>
          </w:p>
          <w:p w:rsidR="002F1FF8" w:rsidRPr="002F1FF8" w:rsidRDefault="002F1FF8" w:rsidP="00A41664">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w:t>
            </w:r>
            <w:r w:rsidR="00C76CA7">
              <w:rPr>
                <w:rFonts w:ascii="Times New Roman" w:eastAsia="Calibri" w:hAnsi="Times New Roman" w:cs="Times New Roman"/>
                <w:sz w:val="24"/>
                <w:szCs w:val="24"/>
              </w:rPr>
              <w:t xml:space="preserve">  </w:t>
            </w:r>
            <w:r w:rsidRPr="002F1FF8">
              <w:rPr>
                <w:rFonts w:ascii="Times New Roman" w:eastAsia="Calibri" w:hAnsi="Times New Roman" w:cs="Times New Roman"/>
                <w:sz w:val="24"/>
                <w:szCs w:val="24"/>
              </w:rPr>
              <w:t>12/1996</w:t>
            </w:r>
          </w:p>
          <w:p w:rsidR="002F1FF8" w:rsidRPr="002F1FF8" w:rsidRDefault="002F1FF8" w:rsidP="00A41664">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w:t>
            </w:r>
            <w:r w:rsidR="00C76CA7">
              <w:rPr>
                <w:rFonts w:ascii="Times New Roman" w:eastAsia="Calibri" w:hAnsi="Times New Roman" w:cs="Times New Roman"/>
                <w:sz w:val="24"/>
                <w:szCs w:val="24"/>
              </w:rPr>
              <w:t xml:space="preserve">  </w:t>
            </w:r>
            <w:r w:rsidRPr="002F1FF8">
              <w:rPr>
                <w:rFonts w:ascii="Times New Roman" w:eastAsia="Calibri" w:hAnsi="Times New Roman" w:cs="Times New Roman"/>
                <w:sz w:val="24"/>
                <w:szCs w:val="24"/>
              </w:rPr>
              <w:t>19/1996</w:t>
            </w:r>
          </w:p>
          <w:p w:rsidR="002F1FF8" w:rsidRPr="002F1FF8" w:rsidRDefault="004871E6" w:rsidP="00A4166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76CA7">
              <w:rPr>
                <w:rFonts w:ascii="Times New Roman" w:eastAsia="Calibri" w:hAnsi="Times New Roman" w:cs="Times New Roman"/>
                <w:sz w:val="24"/>
                <w:szCs w:val="24"/>
              </w:rPr>
              <w:t xml:space="preserve">  </w:t>
            </w:r>
            <w:r w:rsidR="002F1FF8" w:rsidRPr="002F1FF8">
              <w:rPr>
                <w:rFonts w:ascii="Times New Roman" w:eastAsia="Calibri" w:hAnsi="Times New Roman" w:cs="Times New Roman"/>
                <w:sz w:val="24"/>
                <w:szCs w:val="24"/>
              </w:rPr>
              <w:t>32/1996</w:t>
            </w:r>
          </w:p>
          <w:p w:rsidR="002F1FF8" w:rsidRPr="002F1FF8" w:rsidRDefault="00C76CA7" w:rsidP="00A4166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F1FF8" w:rsidRPr="002F1FF8">
              <w:rPr>
                <w:rFonts w:ascii="Times New Roman" w:eastAsia="Calibri" w:hAnsi="Times New Roman" w:cs="Times New Roman"/>
                <w:sz w:val="24"/>
                <w:szCs w:val="24"/>
              </w:rPr>
              <w:t>16/1997</w:t>
            </w:r>
          </w:p>
          <w:p w:rsidR="002F1FF8" w:rsidRPr="002F1FF8" w:rsidRDefault="00C76CA7" w:rsidP="00A4166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F1FF8" w:rsidRPr="002F1FF8">
              <w:rPr>
                <w:rFonts w:ascii="Times New Roman" w:eastAsia="Calibri" w:hAnsi="Times New Roman" w:cs="Times New Roman"/>
                <w:sz w:val="24"/>
                <w:szCs w:val="24"/>
              </w:rPr>
              <w:t>24/1997</w:t>
            </w:r>
          </w:p>
          <w:p w:rsidR="002F1FF8" w:rsidRPr="002F1FF8" w:rsidRDefault="00C76CA7" w:rsidP="00A4166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F1FF8" w:rsidRPr="002F1FF8">
              <w:rPr>
                <w:rFonts w:ascii="Times New Roman" w:eastAsia="Calibri" w:hAnsi="Times New Roman" w:cs="Times New Roman"/>
                <w:sz w:val="24"/>
                <w:szCs w:val="24"/>
              </w:rPr>
              <w:t>13/1998</w:t>
            </w:r>
          </w:p>
          <w:p w:rsidR="002F1FF8" w:rsidRPr="002F1FF8" w:rsidRDefault="00C76CA7" w:rsidP="00A4166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F1FF8" w:rsidRPr="002F1FF8">
              <w:rPr>
                <w:rFonts w:ascii="Times New Roman" w:eastAsia="Calibri" w:hAnsi="Times New Roman" w:cs="Times New Roman"/>
                <w:sz w:val="24"/>
                <w:szCs w:val="24"/>
              </w:rPr>
              <w:t>40/1998</w:t>
            </w:r>
          </w:p>
          <w:p w:rsidR="002F1FF8" w:rsidRPr="002F1FF8" w:rsidRDefault="002F1FF8" w:rsidP="00A41664">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w:t>
            </w:r>
            <w:r w:rsidR="00C76CA7">
              <w:rPr>
                <w:rFonts w:ascii="Times New Roman" w:eastAsia="Calibri" w:hAnsi="Times New Roman" w:cs="Times New Roman"/>
                <w:sz w:val="24"/>
                <w:szCs w:val="24"/>
              </w:rPr>
              <w:t xml:space="preserve">   </w:t>
            </w:r>
            <w:r w:rsidRPr="002F1FF8">
              <w:rPr>
                <w:rFonts w:ascii="Times New Roman" w:eastAsia="Calibri" w:hAnsi="Times New Roman" w:cs="Times New Roman"/>
                <w:sz w:val="24"/>
                <w:szCs w:val="24"/>
              </w:rPr>
              <w:t xml:space="preserve"> 6/1999</w:t>
            </w:r>
          </w:p>
          <w:p w:rsidR="002F1FF8" w:rsidRPr="002F1FF8" w:rsidRDefault="00C76CA7" w:rsidP="00A4166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F1FF8" w:rsidRPr="002F1FF8">
              <w:rPr>
                <w:rFonts w:ascii="Times New Roman" w:eastAsia="Calibri" w:hAnsi="Times New Roman" w:cs="Times New Roman"/>
                <w:sz w:val="24"/>
                <w:szCs w:val="24"/>
              </w:rPr>
              <w:t>48/1999</w:t>
            </w:r>
          </w:p>
          <w:p w:rsidR="002F1FF8" w:rsidRPr="002F1FF8" w:rsidRDefault="00C76CA7" w:rsidP="00A4166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F1FF8" w:rsidRPr="002F1FF8">
              <w:rPr>
                <w:rFonts w:ascii="Times New Roman" w:eastAsia="Calibri" w:hAnsi="Times New Roman" w:cs="Times New Roman"/>
                <w:sz w:val="24"/>
                <w:szCs w:val="24"/>
              </w:rPr>
              <w:t xml:space="preserve">4/2000 </w:t>
            </w:r>
          </w:p>
          <w:p w:rsidR="002F1FF8" w:rsidRPr="002F1FF8" w:rsidRDefault="00C76CA7" w:rsidP="00A4166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F1FF8" w:rsidRPr="002F1FF8">
              <w:rPr>
                <w:rFonts w:ascii="Times New Roman" w:eastAsia="Calibri" w:hAnsi="Times New Roman" w:cs="Times New Roman"/>
                <w:sz w:val="24"/>
                <w:szCs w:val="24"/>
              </w:rPr>
              <w:t>15/2000</w:t>
            </w:r>
          </w:p>
          <w:p w:rsidR="002F1FF8" w:rsidRPr="002F1FF8" w:rsidRDefault="002F1FF8" w:rsidP="00A41664">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lastRenderedPageBreak/>
              <w:t xml:space="preserve"> </w:t>
            </w:r>
            <w:r w:rsidR="00C76CA7">
              <w:rPr>
                <w:rFonts w:ascii="Times New Roman" w:eastAsia="Calibri" w:hAnsi="Times New Roman" w:cs="Times New Roman"/>
                <w:sz w:val="24"/>
                <w:szCs w:val="24"/>
              </w:rPr>
              <w:t xml:space="preserve">  </w:t>
            </w:r>
            <w:r w:rsidRPr="002F1FF8">
              <w:rPr>
                <w:rFonts w:ascii="Times New Roman" w:eastAsia="Calibri" w:hAnsi="Times New Roman" w:cs="Times New Roman"/>
                <w:sz w:val="24"/>
                <w:szCs w:val="24"/>
              </w:rPr>
              <w:t>20/2001</w:t>
            </w:r>
          </w:p>
          <w:p w:rsidR="002F1FF8" w:rsidRPr="002F1FF8" w:rsidRDefault="002F1FF8" w:rsidP="00A41664">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w:t>
            </w:r>
            <w:r w:rsidR="00C76CA7">
              <w:rPr>
                <w:rFonts w:ascii="Times New Roman" w:eastAsia="Calibri" w:hAnsi="Times New Roman" w:cs="Times New Roman"/>
                <w:sz w:val="24"/>
                <w:szCs w:val="24"/>
              </w:rPr>
              <w:t xml:space="preserve">  </w:t>
            </w:r>
            <w:r w:rsidRPr="002F1FF8">
              <w:rPr>
                <w:rFonts w:ascii="Times New Roman" w:eastAsia="Calibri" w:hAnsi="Times New Roman" w:cs="Times New Roman"/>
                <w:sz w:val="24"/>
                <w:szCs w:val="24"/>
              </w:rPr>
              <w:t>43/2001</w:t>
            </w:r>
          </w:p>
          <w:p w:rsidR="002F1FF8" w:rsidRPr="002F1FF8" w:rsidRDefault="002F1FF8" w:rsidP="00A41664">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w:t>
            </w:r>
            <w:r w:rsidR="00C76CA7">
              <w:rPr>
                <w:rFonts w:ascii="Times New Roman" w:eastAsia="Calibri" w:hAnsi="Times New Roman" w:cs="Times New Roman"/>
                <w:sz w:val="24"/>
                <w:szCs w:val="24"/>
              </w:rPr>
              <w:t xml:space="preserve">  </w:t>
            </w:r>
            <w:r w:rsidRPr="002F1FF8">
              <w:rPr>
                <w:rFonts w:ascii="Times New Roman" w:eastAsia="Calibri" w:hAnsi="Times New Roman" w:cs="Times New Roman"/>
                <w:sz w:val="24"/>
                <w:szCs w:val="24"/>
              </w:rPr>
              <w:t>25/2002</w:t>
            </w:r>
          </w:p>
          <w:p w:rsidR="002F1FF8" w:rsidRPr="002F1FF8" w:rsidRDefault="002F1FF8" w:rsidP="00A41664">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w:t>
            </w:r>
            <w:r w:rsidR="00C76CA7">
              <w:rPr>
                <w:rFonts w:ascii="Times New Roman" w:eastAsia="Calibri" w:hAnsi="Times New Roman" w:cs="Times New Roman"/>
                <w:sz w:val="24"/>
                <w:szCs w:val="24"/>
              </w:rPr>
              <w:t xml:space="preserve">  </w:t>
            </w:r>
            <w:r w:rsidRPr="002F1FF8">
              <w:rPr>
                <w:rFonts w:ascii="Times New Roman" w:eastAsia="Calibri" w:hAnsi="Times New Roman" w:cs="Times New Roman"/>
                <w:sz w:val="24"/>
                <w:szCs w:val="24"/>
              </w:rPr>
              <w:t>60/2002</w:t>
            </w:r>
          </w:p>
          <w:p w:rsidR="002F1FF8" w:rsidRPr="002F1FF8" w:rsidRDefault="002F1FF8" w:rsidP="00A41664">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w:t>
            </w:r>
            <w:r w:rsidR="00C76CA7">
              <w:rPr>
                <w:rFonts w:ascii="Times New Roman" w:eastAsia="Calibri" w:hAnsi="Times New Roman" w:cs="Times New Roman"/>
                <w:sz w:val="24"/>
                <w:szCs w:val="24"/>
              </w:rPr>
              <w:t xml:space="preserve">  </w:t>
            </w:r>
            <w:r w:rsidRPr="002F1FF8">
              <w:rPr>
                <w:rFonts w:ascii="Times New Roman" w:eastAsia="Calibri" w:hAnsi="Times New Roman" w:cs="Times New Roman"/>
                <w:sz w:val="24"/>
                <w:szCs w:val="24"/>
              </w:rPr>
              <w:t xml:space="preserve">  3/2003</w:t>
            </w:r>
          </w:p>
          <w:p w:rsidR="002F1FF8" w:rsidRPr="002F1FF8" w:rsidRDefault="002F1FF8" w:rsidP="00A41664">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w:t>
            </w:r>
            <w:r w:rsidR="00C76CA7">
              <w:rPr>
                <w:rFonts w:ascii="Times New Roman" w:eastAsia="Calibri" w:hAnsi="Times New Roman" w:cs="Times New Roman"/>
                <w:sz w:val="24"/>
                <w:szCs w:val="24"/>
              </w:rPr>
              <w:t xml:space="preserve">  </w:t>
            </w:r>
            <w:r w:rsidRPr="002F1FF8">
              <w:rPr>
                <w:rFonts w:ascii="Times New Roman" w:eastAsia="Calibri" w:hAnsi="Times New Roman" w:cs="Times New Roman"/>
                <w:sz w:val="24"/>
                <w:szCs w:val="24"/>
              </w:rPr>
              <w:t>43/2003</w:t>
            </w:r>
          </w:p>
          <w:p w:rsidR="002F1FF8" w:rsidRPr="002F1FF8" w:rsidRDefault="002F1FF8" w:rsidP="00A41664">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w:t>
            </w:r>
            <w:r w:rsidR="00C76CA7">
              <w:rPr>
                <w:rFonts w:ascii="Times New Roman" w:eastAsia="Calibri" w:hAnsi="Times New Roman" w:cs="Times New Roman"/>
                <w:sz w:val="24"/>
                <w:szCs w:val="24"/>
              </w:rPr>
              <w:t xml:space="preserve">  </w:t>
            </w:r>
            <w:r w:rsidRPr="002F1FF8">
              <w:rPr>
                <w:rFonts w:ascii="Times New Roman" w:eastAsia="Calibri" w:hAnsi="Times New Roman" w:cs="Times New Roman"/>
                <w:sz w:val="24"/>
                <w:szCs w:val="24"/>
              </w:rPr>
              <w:t>63/2003</w:t>
            </w:r>
          </w:p>
          <w:p w:rsidR="002F1FF8" w:rsidRPr="002F1FF8" w:rsidRDefault="002F1FF8" w:rsidP="00A41664">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w:t>
            </w:r>
            <w:r w:rsidR="00C76CA7">
              <w:rPr>
                <w:rFonts w:ascii="Times New Roman" w:eastAsia="Calibri" w:hAnsi="Times New Roman" w:cs="Times New Roman"/>
                <w:sz w:val="24"/>
                <w:szCs w:val="24"/>
              </w:rPr>
              <w:t xml:space="preserve">  </w:t>
            </w:r>
            <w:r w:rsidRPr="002F1FF8">
              <w:rPr>
                <w:rFonts w:ascii="Times New Roman" w:eastAsia="Calibri" w:hAnsi="Times New Roman" w:cs="Times New Roman"/>
                <w:sz w:val="24"/>
                <w:szCs w:val="24"/>
              </w:rPr>
              <w:t>69/2003</w:t>
            </w:r>
          </w:p>
          <w:p w:rsidR="002F1FF8" w:rsidRPr="002F1FF8" w:rsidRDefault="00C76CA7" w:rsidP="00A4166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F1FF8" w:rsidRPr="002F1FF8">
              <w:rPr>
                <w:rFonts w:ascii="Times New Roman" w:eastAsia="Calibri" w:hAnsi="Times New Roman" w:cs="Times New Roman"/>
                <w:sz w:val="24"/>
                <w:szCs w:val="24"/>
              </w:rPr>
              <w:t xml:space="preserve">   5/2004</w:t>
            </w:r>
          </w:p>
          <w:p w:rsidR="002F1FF8" w:rsidRPr="002F1FF8" w:rsidRDefault="00C76CA7" w:rsidP="00A4166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F1FF8" w:rsidRPr="002F1FF8">
              <w:rPr>
                <w:rFonts w:ascii="Times New Roman" w:eastAsia="Calibri" w:hAnsi="Times New Roman" w:cs="Times New Roman"/>
                <w:sz w:val="24"/>
                <w:szCs w:val="24"/>
              </w:rPr>
              <w:t xml:space="preserve"> 35/2004</w:t>
            </w:r>
          </w:p>
          <w:p w:rsidR="002F1FF8" w:rsidRPr="002F1FF8" w:rsidRDefault="002F1FF8" w:rsidP="00A41664">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w:t>
            </w:r>
            <w:r w:rsidR="00C76CA7">
              <w:rPr>
                <w:rFonts w:ascii="Times New Roman" w:eastAsia="Calibri" w:hAnsi="Times New Roman" w:cs="Times New Roman"/>
                <w:sz w:val="24"/>
                <w:szCs w:val="24"/>
              </w:rPr>
              <w:t xml:space="preserve">  </w:t>
            </w:r>
            <w:r w:rsidRPr="002F1FF8">
              <w:rPr>
                <w:rFonts w:ascii="Times New Roman" w:eastAsia="Calibri" w:hAnsi="Times New Roman" w:cs="Times New Roman"/>
                <w:sz w:val="24"/>
                <w:szCs w:val="24"/>
              </w:rPr>
              <w:t>20/2005</w:t>
            </w:r>
          </w:p>
          <w:p w:rsidR="002F1FF8" w:rsidRPr="002F1FF8" w:rsidRDefault="002F1FF8" w:rsidP="00A41664">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w:t>
            </w:r>
            <w:r w:rsidR="00C76CA7">
              <w:rPr>
                <w:rFonts w:ascii="Times New Roman" w:eastAsia="Calibri" w:hAnsi="Times New Roman" w:cs="Times New Roman"/>
                <w:sz w:val="24"/>
                <w:szCs w:val="24"/>
              </w:rPr>
              <w:t xml:space="preserve">  </w:t>
            </w:r>
            <w:r w:rsidRPr="002F1FF8">
              <w:rPr>
                <w:rFonts w:ascii="Times New Roman" w:eastAsia="Calibri" w:hAnsi="Times New Roman" w:cs="Times New Roman"/>
                <w:sz w:val="24"/>
                <w:szCs w:val="24"/>
              </w:rPr>
              <w:t>32/2005</w:t>
            </w:r>
          </w:p>
          <w:p w:rsidR="002F1FF8" w:rsidRPr="002F1FF8" w:rsidRDefault="002F1FF8" w:rsidP="00A41664">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w:t>
            </w:r>
            <w:r w:rsidR="00C76CA7">
              <w:rPr>
                <w:rFonts w:ascii="Times New Roman" w:eastAsia="Calibri" w:hAnsi="Times New Roman" w:cs="Times New Roman"/>
                <w:sz w:val="24"/>
                <w:szCs w:val="24"/>
              </w:rPr>
              <w:t xml:space="preserve">  </w:t>
            </w:r>
            <w:r w:rsidRPr="002F1FF8">
              <w:rPr>
                <w:rFonts w:ascii="Times New Roman" w:eastAsia="Calibri" w:hAnsi="Times New Roman" w:cs="Times New Roman"/>
                <w:sz w:val="24"/>
                <w:szCs w:val="24"/>
              </w:rPr>
              <w:t>59/2005</w:t>
            </w:r>
          </w:p>
          <w:p w:rsidR="002F1FF8" w:rsidRPr="002F1FF8" w:rsidRDefault="002F1FF8" w:rsidP="00A41664">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w:t>
            </w:r>
            <w:r w:rsidR="00C76CA7">
              <w:rPr>
                <w:rFonts w:ascii="Times New Roman" w:eastAsia="Calibri" w:hAnsi="Times New Roman" w:cs="Times New Roman"/>
                <w:sz w:val="24"/>
                <w:szCs w:val="24"/>
              </w:rPr>
              <w:t xml:space="preserve">  </w:t>
            </w:r>
            <w:r w:rsidRPr="002F1FF8">
              <w:rPr>
                <w:rFonts w:ascii="Times New Roman" w:eastAsia="Calibri" w:hAnsi="Times New Roman" w:cs="Times New Roman"/>
                <w:sz w:val="24"/>
                <w:szCs w:val="24"/>
              </w:rPr>
              <w:t>10/2006</w:t>
            </w:r>
          </w:p>
          <w:p w:rsidR="002F1FF8" w:rsidRPr="002F1FF8" w:rsidRDefault="00C76CA7" w:rsidP="00A4166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F1FF8" w:rsidRPr="002F1FF8">
              <w:rPr>
                <w:rFonts w:ascii="Times New Roman" w:eastAsia="Calibri" w:hAnsi="Times New Roman" w:cs="Times New Roman"/>
                <w:sz w:val="24"/>
                <w:szCs w:val="24"/>
              </w:rPr>
              <w:t xml:space="preserve"> 44/2006</w:t>
            </w:r>
          </w:p>
          <w:p w:rsidR="002F1FF8" w:rsidRPr="002F1FF8" w:rsidRDefault="00C76CA7" w:rsidP="00A4166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F1FF8" w:rsidRPr="002F1FF8">
              <w:rPr>
                <w:rFonts w:ascii="Times New Roman" w:eastAsia="Calibri" w:hAnsi="Times New Roman" w:cs="Times New Roman"/>
                <w:sz w:val="24"/>
                <w:szCs w:val="24"/>
              </w:rPr>
              <w:t xml:space="preserve"> 72/2006</w:t>
            </w:r>
          </w:p>
          <w:p w:rsidR="002F1FF8" w:rsidRPr="002F1FF8" w:rsidRDefault="002F1FF8" w:rsidP="00A41664">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w:t>
            </w:r>
            <w:r w:rsidR="00C76CA7">
              <w:rPr>
                <w:rFonts w:ascii="Times New Roman" w:eastAsia="Calibri" w:hAnsi="Times New Roman" w:cs="Times New Roman"/>
                <w:sz w:val="24"/>
                <w:szCs w:val="24"/>
              </w:rPr>
              <w:t xml:space="preserve">  </w:t>
            </w:r>
            <w:r w:rsidRPr="002F1FF8">
              <w:rPr>
                <w:rFonts w:ascii="Times New Roman" w:eastAsia="Calibri" w:hAnsi="Times New Roman" w:cs="Times New Roman"/>
                <w:sz w:val="24"/>
                <w:szCs w:val="24"/>
              </w:rPr>
              <w:t xml:space="preserve">  3/2007</w:t>
            </w:r>
          </w:p>
          <w:p w:rsidR="002F1FF8" w:rsidRPr="002F1FF8" w:rsidRDefault="002F1FF8" w:rsidP="00A41664">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w:t>
            </w:r>
            <w:r w:rsidR="00C76CA7">
              <w:rPr>
                <w:rFonts w:ascii="Times New Roman" w:eastAsia="Calibri" w:hAnsi="Times New Roman" w:cs="Times New Roman"/>
                <w:sz w:val="24"/>
                <w:szCs w:val="24"/>
              </w:rPr>
              <w:t xml:space="preserve">  </w:t>
            </w:r>
            <w:r w:rsidRPr="002F1FF8">
              <w:rPr>
                <w:rFonts w:ascii="Times New Roman" w:eastAsia="Calibri" w:hAnsi="Times New Roman" w:cs="Times New Roman"/>
                <w:sz w:val="24"/>
                <w:szCs w:val="24"/>
              </w:rPr>
              <w:t>57/2007</w:t>
            </w:r>
          </w:p>
          <w:p w:rsidR="002F1FF8" w:rsidRPr="002F1FF8" w:rsidRDefault="002F1FF8" w:rsidP="00A41664">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w:t>
            </w:r>
            <w:r w:rsidR="00C76CA7">
              <w:rPr>
                <w:rFonts w:ascii="Times New Roman" w:eastAsia="Calibri" w:hAnsi="Times New Roman" w:cs="Times New Roman"/>
                <w:sz w:val="24"/>
                <w:szCs w:val="24"/>
              </w:rPr>
              <w:t xml:space="preserve">  </w:t>
            </w:r>
            <w:r w:rsidRPr="002F1FF8">
              <w:rPr>
                <w:rFonts w:ascii="Times New Roman" w:eastAsia="Calibri" w:hAnsi="Times New Roman" w:cs="Times New Roman"/>
                <w:sz w:val="24"/>
                <w:szCs w:val="24"/>
              </w:rPr>
              <w:t>97/2007</w:t>
            </w:r>
          </w:p>
          <w:p w:rsidR="002F1FF8" w:rsidRPr="002F1FF8" w:rsidRDefault="002F1FF8" w:rsidP="00A41664">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w:t>
            </w:r>
            <w:r w:rsidR="00C76CA7">
              <w:rPr>
                <w:rFonts w:ascii="Times New Roman" w:eastAsia="Calibri" w:hAnsi="Times New Roman" w:cs="Times New Roman"/>
                <w:sz w:val="24"/>
                <w:szCs w:val="24"/>
              </w:rPr>
              <w:t xml:space="preserve">  </w:t>
            </w:r>
            <w:r w:rsidRPr="002F1FF8">
              <w:rPr>
                <w:rFonts w:ascii="Times New Roman" w:eastAsia="Calibri" w:hAnsi="Times New Roman" w:cs="Times New Roman"/>
                <w:sz w:val="24"/>
                <w:szCs w:val="24"/>
              </w:rPr>
              <w:t>11/2008</w:t>
            </w:r>
          </w:p>
          <w:p w:rsidR="002F1FF8" w:rsidRPr="002F1FF8" w:rsidRDefault="002F1FF8" w:rsidP="00A41664">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w:t>
            </w:r>
            <w:r w:rsidR="00C76CA7">
              <w:rPr>
                <w:rFonts w:ascii="Times New Roman" w:eastAsia="Calibri" w:hAnsi="Times New Roman" w:cs="Times New Roman"/>
                <w:sz w:val="24"/>
                <w:szCs w:val="24"/>
              </w:rPr>
              <w:t xml:space="preserve">  </w:t>
            </w:r>
            <w:r w:rsidRPr="002F1FF8">
              <w:rPr>
                <w:rFonts w:ascii="Times New Roman" w:eastAsia="Calibri" w:hAnsi="Times New Roman" w:cs="Times New Roman"/>
                <w:sz w:val="24"/>
                <w:szCs w:val="24"/>
              </w:rPr>
              <w:t>23/2008</w:t>
            </w:r>
          </w:p>
          <w:p w:rsidR="002F1FF8" w:rsidRPr="002F1FF8" w:rsidRDefault="00891BAA" w:rsidP="00A4166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F1FF8" w:rsidRPr="002F1FF8">
              <w:rPr>
                <w:rFonts w:ascii="Times New Roman" w:eastAsia="Calibri" w:hAnsi="Times New Roman" w:cs="Times New Roman"/>
                <w:sz w:val="24"/>
                <w:szCs w:val="24"/>
              </w:rPr>
              <w:t xml:space="preserve"> 34/2008</w:t>
            </w:r>
          </w:p>
          <w:p w:rsidR="002F1FF8" w:rsidRDefault="002F1FF8" w:rsidP="00A41664">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w:t>
            </w:r>
            <w:r w:rsidR="00891BAA">
              <w:rPr>
                <w:rFonts w:ascii="Times New Roman" w:eastAsia="Calibri" w:hAnsi="Times New Roman" w:cs="Times New Roman"/>
                <w:sz w:val="24"/>
                <w:szCs w:val="24"/>
              </w:rPr>
              <w:t xml:space="preserve">  </w:t>
            </w:r>
            <w:r w:rsidRPr="002F1FF8">
              <w:rPr>
                <w:rFonts w:ascii="Times New Roman" w:eastAsia="Calibri" w:hAnsi="Times New Roman" w:cs="Times New Roman"/>
                <w:sz w:val="24"/>
                <w:szCs w:val="24"/>
              </w:rPr>
              <w:t>54/2008</w:t>
            </w:r>
          </w:p>
          <w:p w:rsidR="004871E6" w:rsidRPr="002F1FF8" w:rsidRDefault="00C76CA7" w:rsidP="00A4166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91BAA">
              <w:rPr>
                <w:rFonts w:ascii="Times New Roman" w:eastAsia="Calibri" w:hAnsi="Times New Roman" w:cs="Times New Roman"/>
                <w:sz w:val="24"/>
                <w:szCs w:val="24"/>
              </w:rPr>
              <w:t xml:space="preserve">  </w:t>
            </w:r>
            <w:r w:rsidR="004871E6">
              <w:rPr>
                <w:rFonts w:ascii="Times New Roman" w:eastAsia="Calibri" w:hAnsi="Times New Roman" w:cs="Times New Roman"/>
                <w:sz w:val="24"/>
                <w:szCs w:val="24"/>
              </w:rPr>
              <w:t>68/2009</w:t>
            </w:r>
          </w:p>
          <w:p w:rsidR="002F1FF8" w:rsidRPr="002F1FF8" w:rsidRDefault="002F1FF8" w:rsidP="00A41664">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w:t>
            </w:r>
            <w:r w:rsidR="00891BAA">
              <w:rPr>
                <w:rFonts w:ascii="Times New Roman" w:eastAsia="Calibri" w:hAnsi="Times New Roman" w:cs="Times New Roman"/>
                <w:sz w:val="24"/>
                <w:szCs w:val="24"/>
              </w:rPr>
              <w:t xml:space="preserve">  </w:t>
            </w:r>
            <w:r w:rsidRPr="002F1FF8">
              <w:rPr>
                <w:rFonts w:ascii="Times New Roman" w:eastAsia="Calibri" w:hAnsi="Times New Roman" w:cs="Times New Roman"/>
                <w:sz w:val="24"/>
                <w:szCs w:val="24"/>
              </w:rPr>
              <w:t>82/2009</w:t>
            </w:r>
          </w:p>
          <w:p w:rsidR="002F1FF8" w:rsidRPr="002F1FF8" w:rsidRDefault="002F1FF8" w:rsidP="00A41664">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w:t>
            </w:r>
            <w:r w:rsidR="00891BAA">
              <w:rPr>
                <w:rFonts w:ascii="Times New Roman" w:eastAsia="Calibri" w:hAnsi="Times New Roman" w:cs="Times New Roman"/>
                <w:sz w:val="24"/>
                <w:szCs w:val="24"/>
              </w:rPr>
              <w:t xml:space="preserve">  </w:t>
            </w:r>
            <w:r w:rsidRPr="002F1FF8">
              <w:rPr>
                <w:rFonts w:ascii="Times New Roman" w:eastAsia="Calibri" w:hAnsi="Times New Roman" w:cs="Times New Roman"/>
                <w:sz w:val="24"/>
                <w:szCs w:val="24"/>
              </w:rPr>
              <w:t>48/2010</w:t>
            </w:r>
          </w:p>
          <w:p w:rsidR="002F1FF8" w:rsidRPr="002F1FF8" w:rsidRDefault="00891BAA" w:rsidP="00A4166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76CA7">
              <w:rPr>
                <w:rFonts w:ascii="Times New Roman" w:eastAsia="Calibri" w:hAnsi="Times New Roman" w:cs="Times New Roman"/>
                <w:sz w:val="24"/>
                <w:szCs w:val="24"/>
              </w:rPr>
              <w:t xml:space="preserve">   </w:t>
            </w:r>
            <w:r w:rsidR="002F1FF8" w:rsidRPr="002F1FF8">
              <w:rPr>
                <w:rFonts w:ascii="Times New Roman" w:eastAsia="Calibri" w:hAnsi="Times New Roman" w:cs="Times New Roman"/>
                <w:sz w:val="24"/>
                <w:szCs w:val="24"/>
              </w:rPr>
              <w:t>3/2011</w:t>
            </w:r>
          </w:p>
          <w:p w:rsidR="002F1FF8" w:rsidRPr="002F1FF8" w:rsidRDefault="002F1FF8" w:rsidP="00A41664">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w:t>
            </w:r>
            <w:r w:rsidR="00891BAA">
              <w:rPr>
                <w:rFonts w:ascii="Times New Roman" w:eastAsia="Calibri" w:hAnsi="Times New Roman" w:cs="Times New Roman"/>
                <w:sz w:val="24"/>
                <w:szCs w:val="24"/>
              </w:rPr>
              <w:t xml:space="preserve">  </w:t>
            </w:r>
            <w:r w:rsidRPr="002F1FF8">
              <w:rPr>
                <w:rFonts w:ascii="Times New Roman" w:eastAsia="Calibri" w:hAnsi="Times New Roman" w:cs="Times New Roman"/>
                <w:sz w:val="24"/>
                <w:szCs w:val="24"/>
              </w:rPr>
              <w:t>13/2011</w:t>
            </w:r>
          </w:p>
          <w:p w:rsidR="002F1FF8" w:rsidRPr="002F1FF8" w:rsidRDefault="002F1FF8" w:rsidP="00A41664">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w:t>
            </w:r>
            <w:r w:rsidR="00891BAA">
              <w:rPr>
                <w:rFonts w:ascii="Times New Roman" w:eastAsia="Calibri" w:hAnsi="Times New Roman" w:cs="Times New Roman"/>
                <w:sz w:val="24"/>
                <w:szCs w:val="24"/>
              </w:rPr>
              <w:t xml:space="preserve">  </w:t>
            </w:r>
            <w:r w:rsidRPr="002F1FF8">
              <w:rPr>
                <w:rFonts w:ascii="Times New Roman" w:eastAsia="Calibri" w:hAnsi="Times New Roman" w:cs="Times New Roman"/>
                <w:sz w:val="24"/>
                <w:szCs w:val="24"/>
              </w:rPr>
              <w:t>20/2013</w:t>
            </w:r>
          </w:p>
          <w:p w:rsidR="002F1FF8" w:rsidRPr="002F1FF8" w:rsidRDefault="002F1FF8" w:rsidP="00A41664">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w:t>
            </w:r>
            <w:r w:rsidR="00891BAA">
              <w:rPr>
                <w:rFonts w:ascii="Times New Roman" w:eastAsia="Calibri" w:hAnsi="Times New Roman" w:cs="Times New Roman"/>
                <w:sz w:val="24"/>
                <w:szCs w:val="24"/>
              </w:rPr>
              <w:t xml:space="preserve">  </w:t>
            </w:r>
            <w:r w:rsidRPr="002F1FF8">
              <w:rPr>
                <w:rFonts w:ascii="Times New Roman" w:eastAsia="Calibri" w:hAnsi="Times New Roman" w:cs="Times New Roman"/>
                <w:sz w:val="24"/>
                <w:szCs w:val="24"/>
              </w:rPr>
              <w:t>34/2013</w:t>
            </w:r>
          </w:p>
          <w:p w:rsidR="002F1FF8" w:rsidRPr="002F1FF8" w:rsidRDefault="002F1FF8" w:rsidP="00A41664">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w:t>
            </w:r>
            <w:r w:rsidR="00891BAA">
              <w:rPr>
                <w:rFonts w:ascii="Times New Roman" w:eastAsia="Calibri" w:hAnsi="Times New Roman" w:cs="Times New Roman"/>
                <w:sz w:val="24"/>
                <w:szCs w:val="24"/>
              </w:rPr>
              <w:t xml:space="preserve">  </w:t>
            </w:r>
            <w:r w:rsidRPr="002F1FF8">
              <w:rPr>
                <w:rFonts w:ascii="Times New Roman" w:eastAsia="Calibri" w:hAnsi="Times New Roman" w:cs="Times New Roman"/>
                <w:sz w:val="24"/>
                <w:szCs w:val="24"/>
              </w:rPr>
              <w:t>19/2014</w:t>
            </w:r>
          </w:p>
          <w:p w:rsidR="002F1FF8" w:rsidRPr="002F1FF8" w:rsidRDefault="002F1FF8" w:rsidP="00A41664">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w:t>
            </w:r>
            <w:r w:rsidR="00891BAA">
              <w:rPr>
                <w:rFonts w:ascii="Times New Roman" w:eastAsia="Calibri" w:hAnsi="Times New Roman" w:cs="Times New Roman"/>
                <w:sz w:val="24"/>
                <w:szCs w:val="24"/>
              </w:rPr>
              <w:t xml:space="preserve">  </w:t>
            </w:r>
            <w:r w:rsidRPr="002F1FF8">
              <w:rPr>
                <w:rFonts w:ascii="Times New Roman" w:eastAsia="Calibri" w:hAnsi="Times New Roman" w:cs="Times New Roman"/>
                <w:sz w:val="24"/>
                <w:szCs w:val="24"/>
              </w:rPr>
              <w:t xml:space="preserve"> </w:t>
            </w:r>
            <w:r w:rsidR="00C76CA7">
              <w:rPr>
                <w:rFonts w:ascii="Times New Roman" w:eastAsia="Calibri" w:hAnsi="Times New Roman" w:cs="Times New Roman"/>
                <w:sz w:val="24"/>
                <w:szCs w:val="24"/>
              </w:rPr>
              <w:t xml:space="preserve"> </w:t>
            </w:r>
            <w:r w:rsidRPr="002F1FF8">
              <w:rPr>
                <w:rFonts w:ascii="Times New Roman" w:eastAsia="Calibri" w:hAnsi="Times New Roman" w:cs="Times New Roman"/>
                <w:sz w:val="24"/>
                <w:szCs w:val="24"/>
              </w:rPr>
              <w:t>3/2015</w:t>
            </w:r>
          </w:p>
          <w:p w:rsidR="002F1FF8" w:rsidRDefault="002F1FF8" w:rsidP="00A41664">
            <w:pPr>
              <w:spacing w:after="0" w:line="240" w:lineRule="auto"/>
              <w:rPr>
                <w:rFonts w:ascii="Times New Roman" w:eastAsia="Calibri" w:hAnsi="Times New Roman" w:cs="Times New Roman"/>
                <w:sz w:val="24"/>
                <w:szCs w:val="24"/>
              </w:rPr>
            </w:pPr>
            <w:r w:rsidRPr="002F1FF8">
              <w:rPr>
                <w:rFonts w:ascii="Times New Roman" w:eastAsia="Calibri" w:hAnsi="Times New Roman" w:cs="Times New Roman"/>
                <w:sz w:val="24"/>
                <w:szCs w:val="24"/>
              </w:rPr>
              <w:t xml:space="preserve"> </w:t>
            </w:r>
            <w:r w:rsidR="00891BAA">
              <w:rPr>
                <w:rFonts w:ascii="Times New Roman" w:eastAsia="Calibri" w:hAnsi="Times New Roman" w:cs="Times New Roman"/>
                <w:sz w:val="24"/>
                <w:szCs w:val="24"/>
              </w:rPr>
              <w:t xml:space="preserve">  </w:t>
            </w:r>
            <w:r w:rsidRPr="002F1FF8">
              <w:rPr>
                <w:rFonts w:ascii="Times New Roman" w:eastAsia="Calibri" w:hAnsi="Times New Roman" w:cs="Times New Roman"/>
                <w:sz w:val="24"/>
                <w:szCs w:val="24"/>
              </w:rPr>
              <w:t>48/2015</w:t>
            </w:r>
          </w:p>
          <w:p w:rsidR="004871E6" w:rsidRPr="002F1FF8" w:rsidRDefault="00891BAA" w:rsidP="00A4166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76CA7">
              <w:rPr>
                <w:rFonts w:ascii="Times New Roman" w:eastAsia="Calibri" w:hAnsi="Times New Roman" w:cs="Times New Roman"/>
                <w:sz w:val="24"/>
                <w:szCs w:val="24"/>
              </w:rPr>
              <w:t xml:space="preserve"> </w:t>
            </w:r>
            <w:r w:rsidR="004871E6">
              <w:rPr>
                <w:rFonts w:ascii="Times New Roman" w:eastAsia="Calibri" w:hAnsi="Times New Roman" w:cs="Times New Roman"/>
                <w:sz w:val="24"/>
                <w:szCs w:val="24"/>
              </w:rPr>
              <w:t>17/2017</w:t>
            </w:r>
          </w:p>
          <w:p w:rsidR="002F1FF8" w:rsidRDefault="00C76CA7" w:rsidP="00A4166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97C29">
              <w:rPr>
                <w:rFonts w:ascii="Times New Roman" w:eastAsia="Calibri" w:hAnsi="Times New Roman" w:cs="Times New Roman"/>
                <w:sz w:val="24"/>
                <w:szCs w:val="24"/>
              </w:rPr>
              <w:t xml:space="preserve">  </w:t>
            </w:r>
            <w:r w:rsidR="002F1FF8" w:rsidRPr="002F1FF8">
              <w:rPr>
                <w:rFonts w:ascii="Times New Roman" w:eastAsia="Calibri" w:hAnsi="Times New Roman" w:cs="Times New Roman"/>
                <w:sz w:val="24"/>
                <w:szCs w:val="24"/>
              </w:rPr>
              <w:t>46/2017</w:t>
            </w:r>
          </w:p>
          <w:p w:rsidR="00662A8E" w:rsidRDefault="00662A8E" w:rsidP="002F1FF8">
            <w:pPr>
              <w:spacing w:after="0" w:line="240" w:lineRule="auto"/>
              <w:jc w:val="right"/>
              <w:rPr>
                <w:rFonts w:ascii="Times New Roman" w:eastAsia="Calibri" w:hAnsi="Times New Roman" w:cs="Times New Roman"/>
                <w:sz w:val="24"/>
                <w:szCs w:val="24"/>
              </w:rPr>
            </w:pPr>
          </w:p>
          <w:p w:rsidR="00662A8E" w:rsidRPr="00662A8E" w:rsidRDefault="00662A8E" w:rsidP="00A41664">
            <w:pPr>
              <w:tabs>
                <w:tab w:val="left" w:pos="285"/>
                <w:tab w:val="center" w:pos="938"/>
              </w:tabs>
              <w:spacing w:after="0" w:line="240" w:lineRule="auto"/>
              <w:rPr>
                <w:rFonts w:ascii="Times New Roman" w:eastAsia="Calibri" w:hAnsi="Times New Roman" w:cs="Times New Roman"/>
                <w:sz w:val="24"/>
                <w:szCs w:val="24"/>
              </w:rPr>
            </w:pPr>
            <w:r w:rsidRPr="00662A8E">
              <w:rPr>
                <w:rFonts w:ascii="Times New Roman" w:eastAsia="Calibri" w:hAnsi="Times New Roman" w:cs="Times New Roman"/>
                <w:sz w:val="24"/>
                <w:szCs w:val="24"/>
              </w:rPr>
              <w:t>6/2009</w:t>
            </w:r>
          </w:p>
          <w:p w:rsidR="00662A8E" w:rsidRPr="00662A8E" w:rsidRDefault="00662A8E" w:rsidP="00A41664">
            <w:pPr>
              <w:spacing w:after="0" w:line="240" w:lineRule="auto"/>
              <w:rPr>
                <w:rFonts w:ascii="Times New Roman" w:eastAsia="Calibri" w:hAnsi="Times New Roman" w:cs="Times New Roman"/>
                <w:sz w:val="24"/>
                <w:szCs w:val="24"/>
              </w:rPr>
            </w:pPr>
            <w:r w:rsidRPr="00662A8E">
              <w:rPr>
                <w:rFonts w:ascii="Times New Roman" w:eastAsia="Calibri" w:hAnsi="Times New Roman" w:cs="Times New Roman"/>
                <w:sz w:val="24"/>
                <w:szCs w:val="24"/>
              </w:rPr>
              <w:t xml:space="preserve"> </w:t>
            </w:r>
            <w:r w:rsidR="00C76CA7">
              <w:rPr>
                <w:rFonts w:ascii="Times New Roman" w:eastAsia="Calibri" w:hAnsi="Times New Roman" w:cs="Times New Roman"/>
                <w:sz w:val="24"/>
                <w:szCs w:val="24"/>
              </w:rPr>
              <w:t xml:space="preserve"> </w:t>
            </w:r>
            <w:r w:rsidR="00891BAA">
              <w:rPr>
                <w:rFonts w:ascii="Times New Roman" w:eastAsia="Calibri" w:hAnsi="Times New Roman" w:cs="Times New Roman"/>
                <w:sz w:val="24"/>
                <w:szCs w:val="24"/>
              </w:rPr>
              <w:t xml:space="preserve"> </w:t>
            </w:r>
            <w:r w:rsidRPr="00662A8E">
              <w:rPr>
                <w:rFonts w:ascii="Times New Roman" w:eastAsia="Calibri" w:hAnsi="Times New Roman" w:cs="Times New Roman"/>
                <w:sz w:val="24"/>
                <w:szCs w:val="24"/>
              </w:rPr>
              <w:t>75/2009</w:t>
            </w:r>
          </w:p>
          <w:p w:rsidR="00662A8E" w:rsidRPr="00662A8E" w:rsidRDefault="00662A8E" w:rsidP="00A41664">
            <w:pPr>
              <w:spacing w:after="0" w:line="240" w:lineRule="auto"/>
              <w:rPr>
                <w:rFonts w:ascii="Times New Roman" w:eastAsia="Calibri" w:hAnsi="Times New Roman" w:cs="Times New Roman"/>
                <w:sz w:val="24"/>
                <w:szCs w:val="24"/>
              </w:rPr>
            </w:pPr>
            <w:r w:rsidRPr="00662A8E">
              <w:rPr>
                <w:rFonts w:ascii="Times New Roman" w:eastAsia="Calibri" w:hAnsi="Times New Roman" w:cs="Times New Roman"/>
                <w:sz w:val="24"/>
                <w:szCs w:val="24"/>
              </w:rPr>
              <w:t xml:space="preserve">  </w:t>
            </w:r>
            <w:r w:rsidR="00891BAA">
              <w:rPr>
                <w:rFonts w:ascii="Times New Roman" w:eastAsia="Calibri" w:hAnsi="Times New Roman" w:cs="Times New Roman"/>
                <w:sz w:val="24"/>
                <w:szCs w:val="24"/>
              </w:rPr>
              <w:t xml:space="preserve"> </w:t>
            </w:r>
            <w:r w:rsidRPr="00662A8E">
              <w:rPr>
                <w:rFonts w:ascii="Times New Roman" w:eastAsia="Calibri" w:hAnsi="Times New Roman" w:cs="Times New Roman"/>
                <w:sz w:val="24"/>
                <w:szCs w:val="24"/>
              </w:rPr>
              <w:t>37/2010</w:t>
            </w:r>
          </w:p>
          <w:p w:rsidR="00662A8E" w:rsidRPr="00662A8E" w:rsidRDefault="00662A8E" w:rsidP="00A41664">
            <w:pPr>
              <w:spacing w:after="0" w:line="240" w:lineRule="auto"/>
              <w:rPr>
                <w:rFonts w:ascii="Times New Roman" w:eastAsia="Calibri" w:hAnsi="Times New Roman" w:cs="Times New Roman"/>
                <w:sz w:val="24"/>
                <w:szCs w:val="24"/>
              </w:rPr>
            </w:pPr>
            <w:r w:rsidRPr="00662A8E">
              <w:rPr>
                <w:rFonts w:ascii="Times New Roman" w:eastAsia="Calibri" w:hAnsi="Times New Roman" w:cs="Times New Roman"/>
                <w:sz w:val="24"/>
                <w:szCs w:val="24"/>
              </w:rPr>
              <w:t xml:space="preserve">   49/2010</w:t>
            </w:r>
          </w:p>
          <w:p w:rsidR="00662A8E" w:rsidRPr="00662A8E" w:rsidRDefault="00662A8E" w:rsidP="00A41664">
            <w:pPr>
              <w:spacing w:after="0" w:line="240" w:lineRule="auto"/>
              <w:rPr>
                <w:rFonts w:ascii="Times New Roman" w:eastAsia="Calibri" w:hAnsi="Times New Roman" w:cs="Times New Roman"/>
                <w:sz w:val="24"/>
                <w:szCs w:val="24"/>
              </w:rPr>
            </w:pPr>
            <w:r w:rsidRPr="00662A8E">
              <w:rPr>
                <w:rFonts w:ascii="Times New Roman" w:eastAsia="Calibri" w:hAnsi="Times New Roman" w:cs="Times New Roman"/>
                <w:sz w:val="24"/>
                <w:szCs w:val="24"/>
              </w:rPr>
              <w:t xml:space="preserve">   18/2017</w:t>
            </w:r>
          </w:p>
          <w:p w:rsidR="00662A8E" w:rsidRDefault="00A41664" w:rsidP="00A4166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62A8E" w:rsidRPr="00662A8E">
              <w:rPr>
                <w:rFonts w:ascii="Times New Roman" w:eastAsia="Calibri" w:hAnsi="Times New Roman" w:cs="Times New Roman"/>
                <w:sz w:val="24"/>
                <w:szCs w:val="24"/>
              </w:rPr>
              <w:t>47/2017</w:t>
            </w:r>
          </w:p>
          <w:p w:rsidR="004871E6" w:rsidRDefault="00891BAA" w:rsidP="00A4166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871E6">
              <w:rPr>
                <w:rFonts w:ascii="Times New Roman" w:eastAsia="Calibri" w:hAnsi="Times New Roman" w:cs="Times New Roman"/>
                <w:sz w:val="24"/>
                <w:szCs w:val="24"/>
              </w:rPr>
              <w:t>1/2018</w:t>
            </w:r>
          </w:p>
          <w:p w:rsidR="004871E6" w:rsidRPr="00424F58" w:rsidRDefault="00891BAA" w:rsidP="00A4166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871E6">
              <w:rPr>
                <w:rFonts w:ascii="Times New Roman" w:eastAsia="Calibri" w:hAnsi="Times New Roman" w:cs="Times New Roman"/>
                <w:sz w:val="24"/>
                <w:szCs w:val="24"/>
              </w:rPr>
              <w:t>7/2018</w:t>
            </w:r>
          </w:p>
        </w:tc>
        <w:tc>
          <w:tcPr>
            <w:tcW w:w="425" w:type="dxa"/>
          </w:tcPr>
          <w:p w:rsidR="00DC4612" w:rsidRPr="00424F58" w:rsidRDefault="00DC4612" w:rsidP="00B43271">
            <w:pPr>
              <w:spacing w:after="0" w:line="240" w:lineRule="auto"/>
              <w:jc w:val="both"/>
              <w:rPr>
                <w:rFonts w:ascii="Times New Roman" w:eastAsia="Calibri" w:hAnsi="Times New Roman" w:cs="Times New Roman"/>
                <w:sz w:val="24"/>
                <w:szCs w:val="24"/>
              </w:rPr>
            </w:pPr>
          </w:p>
        </w:tc>
        <w:tc>
          <w:tcPr>
            <w:tcW w:w="572" w:type="dxa"/>
            <w:gridSpan w:val="2"/>
          </w:tcPr>
          <w:p w:rsidR="00DC4612" w:rsidRPr="00424F58" w:rsidRDefault="00DC4612" w:rsidP="00B43271">
            <w:pPr>
              <w:spacing w:after="0" w:line="240" w:lineRule="auto"/>
              <w:jc w:val="both"/>
              <w:rPr>
                <w:rFonts w:ascii="Times New Roman" w:eastAsia="Calibri" w:hAnsi="Times New Roman" w:cs="Times New Roman"/>
                <w:sz w:val="24"/>
                <w:szCs w:val="24"/>
              </w:rPr>
            </w:pPr>
          </w:p>
        </w:tc>
        <w:tc>
          <w:tcPr>
            <w:tcW w:w="570" w:type="dxa"/>
            <w:gridSpan w:val="2"/>
          </w:tcPr>
          <w:p w:rsidR="00DC4612" w:rsidRPr="00424F58" w:rsidRDefault="00DC4612" w:rsidP="00B43271">
            <w:pPr>
              <w:spacing w:after="0" w:line="240" w:lineRule="auto"/>
              <w:jc w:val="both"/>
              <w:rPr>
                <w:rFonts w:ascii="Times New Roman" w:eastAsia="Calibri" w:hAnsi="Times New Roman" w:cs="Times New Roman"/>
                <w:sz w:val="24"/>
                <w:szCs w:val="24"/>
              </w:rPr>
            </w:pPr>
            <w:r w:rsidRPr="00424F58">
              <w:rPr>
                <w:rFonts w:ascii="Times New Roman" w:eastAsia="Calibri" w:hAnsi="Times New Roman" w:cs="Times New Roman"/>
                <w:sz w:val="24"/>
                <w:szCs w:val="24"/>
              </w:rPr>
              <w:t>(C)</w:t>
            </w:r>
          </w:p>
        </w:tc>
        <w:tc>
          <w:tcPr>
            <w:tcW w:w="6230" w:type="dxa"/>
            <w:gridSpan w:val="7"/>
          </w:tcPr>
          <w:p w:rsidR="00DC4612" w:rsidRPr="00424F58" w:rsidRDefault="00DC4612" w:rsidP="00B43271">
            <w:pPr>
              <w:spacing w:after="0" w:line="240" w:lineRule="auto"/>
              <w:jc w:val="both"/>
              <w:rPr>
                <w:rFonts w:ascii="Times New Roman" w:eastAsia="Calibri" w:hAnsi="Times New Roman" w:cs="Times New Roman"/>
                <w:sz w:val="24"/>
                <w:szCs w:val="24"/>
              </w:rPr>
            </w:pPr>
            <w:r w:rsidRPr="00424F58">
              <w:rPr>
                <w:rFonts w:ascii="Times New Roman" w:eastAsia="Calibri" w:hAnsi="Times New Roman" w:cs="Times New Roman"/>
                <w:sz w:val="24"/>
                <w:szCs w:val="24"/>
              </w:rPr>
              <w:t>Kadro fazlası olarak atanan ki</w:t>
            </w:r>
            <w:r w:rsidR="006F38E4">
              <w:rPr>
                <w:rFonts w:ascii="Times New Roman" w:eastAsia="Calibri" w:hAnsi="Times New Roman" w:cs="Times New Roman"/>
                <w:sz w:val="24"/>
                <w:szCs w:val="24"/>
              </w:rPr>
              <w:t>şilere, Kamu Görevlileri Yasası</w:t>
            </w:r>
            <w:r w:rsidRPr="00424F58">
              <w:rPr>
                <w:rFonts w:ascii="Times New Roman" w:eastAsia="Calibri" w:hAnsi="Times New Roman" w:cs="Times New Roman"/>
                <w:sz w:val="24"/>
                <w:szCs w:val="24"/>
              </w:rPr>
              <w:t>nın 58’inci maddesinin (4)’üncü fıkrasının (B) bendinde ve</w:t>
            </w:r>
            <w:r w:rsidR="006F38E4">
              <w:rPr>
                <w:rFonts w:ascii="Times New Roman" w:eastAsia="Calibri" w:hAnsi="Times New Roman" w:cs="Times New Roman"/>
                <w:sz w:val="24"/>
                <w:szCs w:val="24"/>
              </w:rPr>
              <w:t xml:space="preserve"> Kamu Sağlık Çalışanları Yasası</w:t>
            </w:r>
            <w:r w:rsidRPr="00424F58">
              <w:rPr>
                <w:rFonts w:ascii="Times New Roman" w:eastAsia="Calibri" w:hAnsi="Times New Roman" w:cs="Times New Roman"/>
                <w:sz w:val="24"/>
                <w:szCs w:val="24"/>
              </w:rPr>
              <w:t>nın 59’uncu maddesinin (2)’</w:t>
            </w:r>
            <w:proofErr w:type="spellStart"/>
            <w:r w:rsidRPr="00424F58">
              <w:rPr>
                <w:rFonts w:ascii="Times New Roman" w:eastAsia="Calibri" w:hAnsi="Times New Roman" w:cs="Times New Roman"/>
                <w:sz w:val="24"/>
                <w:szCs w:val="24"/>
              </w:rPr>
              <w:t>nci</w:t>
            </w:r>
            <w:proofErr w:type="spellEnd"/>
            <w:r w:rsidRPr="00424F58">
              <w:rPr>
                <w:rFonts w:ascii="Times New Roman" w:eastAsia="Calibri" w:hAnsi="Times New Roman" w:cs="Times New Roman"/>
                <w:sz w:val="24"/>
                <w:szCs w:val="24"/>
              </w:rPr>
              <w:t xml:space="preserve"> fıkrasının (B) bendinde yer alan alt derecelerin görev</w:t>
            </w:r>
            <w:r w:rsidR="006F38E4">
              <w:rPr>
                <w:rFonts w:ascii="Times New Roman" w:eastAsia="Calibri" w:hAnsi="Times New Roman" w:cs="Times New Roman"/>
                <w:sz w:val="24"/>
                <w:szCs w:val="24"/>
              </w:rPr>
              <w:t>,</w:t>
            </w:r>
            <w:r w:rsidRPr="00424F58">
              <w:rPr>
                <w:rFonts w:ascii="Times New Roman" w:eastAsia="Calibri" w:hAnsi="Times New Roman" w:cs="Times New Roman"/>
                <w:sz w:val="24"/>
                <w:szCs w:val="24"/>
              </w:rPr>
              <w:t xml:space="preserve"> yetki ve sorumluluklarının yürütülmesine ilişkin kurallar uygulanmaz.</w:t>
            </w:r>
          </w:p>
        </w:tc>
      </w:tr>
      <w:tr w:rsidR="00BB1E5E" w:rsidRPr="00424F58" w:rsidTr="009E0190">
        <w:trPr>
          <w:gridAfter w:val="1"/>
          <w:wAfter w:w="319" w:type="dxa"/>
        </w:trPr>
        <w:tc>
          <w:tcPr>
            <w:tcW w:w="2084" w:type="dxa"/>
            <w:gridSpan w:val="3"/>
          </w:tcPr>
          <w:p w:rsidR="00BB1E5E" w:rsidRPr="00424F58" w:rsidRDefault="00BB1E5E" w:rsidP="00B43271">
            <w:pPr>
              <w:spacing w:after="0" w:line="240" w:lineRule="auto"/>
              <w:rPr>
                <w:rFonts w:ascii="Times New Roman" w:eastAsia="Calibri" w:hAnsi="Times New Roman" w:cs="Times New Roman"/>
                <w:sz w:val="24"/>
                <w:szCs w:val="24"/>
              </w:rPr>
            </w:pPr>
          </w:p>
        </w:tc>
        <w:tc>
          <w:tcPr>
            <w:tcW w:w="425" w:type="dxa"/>
          </w:tcPr>
          <w:p w:rsidR="00BB1E5E" w:rsidRPr="00424F58" w:rsidRDefault="00BB1E5E" w:rsidP="00B43271">
            <w:pPr>
              <w:spacing w:after="0" w:line="240" w:lineRule="auto"/>
              <w:jc w:val="both"/>
              <w:rPr>
                <w:rFonts w:ascii="Times New Roman" w:eastAsia="Calibri" w:hAnsi="Times New Roman" w:cs="Times New Roman"/>
                <w:sz w:val="24"/>
                <w:szCs w:val="24"/>
              </w:rPr>
            </w:pPr>
          </w:p>
        </w:tc>
        <w:tc>
          <w:tcPr>
            <w:tcW w:w="572" w:type="dxa"/>
            <w:gridSpan w:val="2"/>
          </w:tcPr>
          <w:p w:rsidR="00BB1E5E" w:rsidRPr="00424F58" w:rsidRDefault="00BB1E5E" w:rsidP="00B43271">
            <w:pPr>
              <w:spacing w:after="0" w:line="240" w:lineRule="auto"/>
              <w:jc w:val="both"/>
              <w:rPr>
                <w:rFonts w:ascii="Times New Roman" w:eastAsia="Calibri" w:hAnsi="Times New Roman" w:cs="Times New Roman"/>
                <w:sz w:val="24"/>
                <w:szCs w:val="24"/>
              </w:rPr>
            </w:pPr>
          </w:p>
        </w:tc>
        <w:tc>
          <w:tcPr>
            <w:tcW w:w="570" w:type="dxa"/>
            <w:gridSpan w:val="2"/>
          </w:tcPr>
          <w:p w:rsidR="00BB1E5E" w:rsidRPr="00424F58" w:rsidRDefault="00BB1E5E" w:rsidP="00B43271">
            <w:pPr>
              <w:spacing w:after="0" w:line="240" w:lineRule="auto"/>
              <w:jc w:val="both"/>
              <w:rPr>
                <w:rFonts w:ascii="Times New Roman" w:eastAsia="Calibri" w:hAnsi="Times New Roman" w:cs="Times New Roman"/>
                <w:sz w:val="24"/>
                <w:szCs w:val="24"/>
              </w:rPr>
            </w:pPr>
            <w:r w:rsidRPr="00424F58">
              <w:rPr>
                <w:rFonts w:ascii="Times New Roman" w:eastAsia="Calibri" w:hAnsi="Times New Roman" w:cs="Times New Roman"/>
                <w:sz w:val="24"/>
                <w:szCs w:val="24"/>
              </w:rPr>
              <w:t>(Ç)</w:t>
            </w:r>
          </w:p>
        </w:tc>
        <w:tc>
          <w:tcPr>
            <w:tcW w:w="6230" w:type="dxa"/>
            <w:gridSpan w:val="7"/>
          </w:tcPr>
          <w:p w:rsidR="00BB1E5E" w:rsidRPr="00424F58" w:rsidRDefault="00BB1E5E" w:rsidP="004438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Bu fıkra kapsamında olup;</w:t>
            </w:r>
          </w:p>
        </w:tc>
      </w:tr>
      <w:tr w:rsidR="00BB1E5E" w:rsidRPr="00424F58" w:rsidTr="009E0190">
        <w:trPr>
          <w:gridAfter w:val="1"/>
          <w:wAfter w:w="319" w:type="dxa"/>
        </w:trPr>
        <w:tc>
          <w:tcPr>
            <w:tcW w:w="2084" w:type="dxa"/>
            <w:gridSpan w:val="3"/>
          </w:tcPr>
          <w:p w:rsidR="00BB1E5E" w:rsidRPr="00424F58" w:rsidRDefault="00BB1E5E" w:rsidP="00B43271">
            <w:pPr>
              <w:spacing w:after="0" w:line="240" w:lineRule="auto"/>
              <w:rPr>
                <w:rFonts w:ascii="Times New Roman" w:eastAsia="Calibri" w:hAnsi="Times New Roman" w:cs="Times New Roman"/>
                <w:sz w:val="24"/>
                <w:szCs w:val="24"/>
              </w:rPr>
            </w:pPr>
          </w:p>
        </w:tc>
        <w:tc>
          <w:tcPr>
            <w:tcW w:w="425" w:type="dxa"/>
          </w:tcPr>
          <w:p w:rsidR="00BB1E5E" w:rsidRPr="00424F58" w:rsidRDefault="00BB1E5E" w:rsidP="00B43271">
            <w:pPr>
              <w:spacing w:after="0" w:line="240" w:lineRule="auto"/>
              <w:jc w:val="both"/>
              <w:rPr>
                <w:rFonts w:ascii="Times New Roman" w:eastAsia="Calibri" w:hAnsi="Times New Roman" w:cs="Times New Roman"/>
                <w:sz w:val="24"/>
                <w:szCs w:val="24"/>
              </w:rPr>
            </w:pPr>
          </w:p>
        </w:tc>
        <w:tc>
          <w:tcPr>
            <w:tcW w:w="572" w:type="dxa"/>
            <w:gridSpan w:val="2"/>
          </w:tcPr>
          <w:p w:rsidR="00BB1E5E" w:rsidRPr="00424F58" w:rsidRDefault="00BB1E5E" w:rsidP="00B43271">
            <w:pPr>
              <w:spacing w:after="0" w:line="240" w:lineRule="auto"/>
              <w:jc w:val="both"/>
              <w:rPr>
                <w:rFonts w:ascii="Times New Roman" w:eastAsia="Calibri" w:hAnsi="Times New Roman" w:cs="Times New Roman"/>
                <w:sz w:val="24"/>
                <w:szCs w:val="24"/>
              </w:rPr>
            </w:pPr>
          </w:p>
        </w:tc>
        <w:tc>
          <w:tcPr>
            <w:tcW w:w="570" w:type="dxa"/>
            <w:gridSpan w:val="2"/>
          </w:tcPr>
          <w:p w:rsidR="00BB1E5E" w:rsidRPr="00424F58" w:rsidRDefault="00BB1E5E" w:rsidP="00B43271">
            <w:pPr>
              <w:spacing w:after="0" w:line="240" w:lineRule="auto"/>
              <w:jc w:val="both"/>
              <w:rPr>
                <w:rFonts w:ascii="Times New Roman" w:eastAsia="Calibri" w:hAnsi="Times New Roman" w:cs="Times New Roman"/>
                <w:sz w:val="24"/>
                <w:szCs w:val="24"/>
              </w:rPr>
            </w:pPr>
          </w:p>
        </w:tc>
        <w:tc>
          <w:tcPr>
            <w:tcW w:w="568" w:type="dxa"/>
            <w:gridSpan w:val="4"/>
          </w:tcPr>
          <w:p w:rsidR="00BB1E5E" w:rsidRPr="00424F58" w:rsidRDefault="00BB1E5E" w:rsidP="00B432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p>
        </w:tc>
        <w:tc>
          <w:tcPr>
            <w:tcW w:w="5662" w:type="dxa"/>
            <w:gridSpan w:val="3"/>
          </w:tcPr>
          <w:p w:rsidR="00BB1E5E" w:rsidRDefault="00BB1E5E" w:rsidP="00FA08F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Ü</w:t>
            </w:r>
            <w:r w:rsidRPr="00424F58">
              <w:rPr>
                <w:rFonts w:ascii="Times New Roman" w:eastAsia="Calibri" w:hAnsi="Times New Roman" w:cs="Times New Roman"/>
                <w:sz w:val="24"/>
                <w:szCs w:val="24"/>
              </w:rPr>
              <w:t>st kademe yöneticiliği göre</w:t>
            </w:r>
            <w:r>
              <w:rPr>
                <w:rFonts w:ascii="Times New Roman" w:eastAsia="Calibri" w:hAnsi="Times New Roman" w:cs="Times New Roman"/>
                <w:sz w:val="24"/>
                <w:szCs w:val="24"/>
              </w:rPr>
              <w:t>vine atanmadan önce bulunduğu</w:t>
            </w:r>
            <w:r w:rsidRPr="00424F58">
              <w:rPr>
                <w:rFonts w:ascii="Times New Roman" w:eastAsia="Calibri" w:hAnsi="Times New Roman" w:cs="Times New Roman"/>
                <w:sz w:val="24"/>
                <w:szCs w:val="24"/>
              </w:rPr>
              <w:t xml:space="preserve"> kadronun ba</w:t>
            </w:r>
            <w:r>
              <w:rPr>
                <w:rFonts w:ascii="Times New Roman" w:eastAsia="Calibri" w:hAnsi="Times New Roman" w:cs="Times New Roman"/>
                <w:sz w:val="24"/>
                <w:szCs w:val="24"/>
              </w:rPr>
              <w:t xml:space="preserve">remi en az 17B (47/2010 Sayılı Yasa tahtında barem 15) </w:t>
            </w:r>
            <w:r w:rsidR="00FA08F9">
              <w:rPr>
                <w:rFonts w:ascii="Times New Roman" w:eastAsia="Calibri" w:hAnsi="Times New Roman" w:cs="Times New Roman"/>
                <w:sz w:val="24"/>
                <w:szCs w:val="24"/>
              </w:rPr>
              <w:t>olanlar</w:t>
            </w:r>
            <w:r>
              <w:rPr>
                <w:rFonts w:ascii="Times New Roman" w:eastAsia="Calibri" w:hAnsi="Times New Roman" w:cs="Times New Roman"/>
                <w:sz w:val="24"/>
                <w:szCs w:val="24"/>
              </w:rPr>
              <w:t>,</w:t>
            </w:r>
            <w:r w:rsidRPr="00424F58">
              <w:rPr>
                <w:rFonts w:ascii="Times New Roman" w:eastAsia="Calibri" w:hAnsi="Times New Roman" w:cs="Times New Roman"/>
                <w:sz w:val="24"/>
                <w:szCs w:val="24"/>
              </w:rPr>
              <w:t xml:space="preserve"> üst kademe yöneticiliğindeki kadrosu</w:t>
            </w:r>
            <w:r w:rsidR="008A308F">
              <w:rPr>
                <w:rFonts w:ascii="Times New Roman" w:eastAsia="Calibri" w:hAnsi="Times New Roman" w:cs="Times New Roman"/>
                <w:sz w:val="24"/>
                <w:szCs w:val="24"/>
              </w:rPr>
              <w:t>nun</w:t>
            </w:r>
            <w:r w:rsidR="006871F7">
              <w:rPr>
                <w:rFonts w:ascii="Times New Roman" w:eastAsia="Calibri" w:hAnsi="Times New Roman" w:cs="Times New Roman"/>
                <w:sz w:val="24"/>
                <w:szCs w:val="24"/>
              </w:rPr>
              <w:t xml:space="preserve"> maaşı</w:t>
            </w:r>
            <w:r w:rsidR="008A308F">
              <w:rPr>
                <w:rFonts w:ascii="Times New Roman" w:eastAsia="Calibri" w:hAnsi="Times New Roman" w:cs="Times New Roman"/>
                <w:sz w:val="24"/>
                <w:szCs w:val="24"/>
              </w:rPr>
              <w:t>nı</w:t>
            </w:r>
            <w:r>
              <w:rPr>
                <w:rFonts w:ascii="Times New Roman" w:eastAsia="Calibri" w:hAnsi="Times New Roman" w:cs="Times New Roman"/>
                <w:sz w:val="24"/>
                <w:szCs w:val="24"/>
              </w:rPr>
              <w:t xml:space="preserve"> almaya devam eder</w:t>
            </w:r>
            <w:r w:rsidRPr="00424F58">
              <w:rPr>
                <w:rFonts w:ascii="Times New Roman" w:eastAsia="Calibri" w:hAnsi="Times New Roman" w:cs="Times New Roman"/>
                <w:sz w:val="24"/>
                <w:szCs w:val="24"/>
              </w:rPr>
              <w:t>.</w:t>
            </w:r>
          </w:p>
        </w:tc>
      </w:tr>
      <w:tr w:rsidR="00944859" w:rsidRPr="00424F58" w:rsidTr="009E0190">
        <w:trPr>
          <w:gridAfter w:val="1"/>
          <w:wAfter w:w="319" w:type="dxa"/>
        </w:trPr>
        <w:tc>
          <w:tcPr>
            <w:tcW w:w="2084" w:type="dxa"/>
            <w:gridSpan w:val="3"/>
          </w:tcPr>
          <w:p w:rsidR="00944859" w:rsidRPr="00424F58" w:rsidRDefault="00944859" w:rsidP="00B43271">
            <w:pPr>
              <w:spacing w:after="0" w:line="240" w:lineRule="auto"/>
              <w:rPr>
                <w:rFonts w:ascii="Times New Roman" w:eastAsia="Calibri" w:hAnsi="Times New Roman" w:cs="Times New Roman"/>
                <w:sz w:val="24"/>
                <w:szCs w:val="24"/>
              </w:rPr>
            </w:pPr>
          </w:p>
        </w:tc>
        <w:tc>
          <w:tcPr>
            <w:tcW w:w="425" w:type="dxa"/>
          </w:tcPr>
          <w:p w:rsidR="00944859" w:rsidRPr="00424F58" w:rsidRDefault="00944859" w:rsidP="00B43271">
            <w:pPr>
              <w:spacing w:after="0" w:line="240" w:lineRule="auto"/>
              <w:jc w:val="both"/>
              <w:rPr>
                <w:rFonts w:ascii="Times New Roman" w:eastAsia="Calibri" w:hAnsi="Times New Roman" w:cs="Times New Roman"/>
                <w:sz w:val="24"/>
                <w:szCs w:val="24"/>
              </w:rPr>
            </w:pPr>
          </w:p>
        </w:tc>
        <w:tc>
          <w:tcPr>
            <w:tcW w:w="572" w:type="dxa"/>
            <w:gridSpan w:val="2"/>
          </w:tcPr>
          <w:p w:rsidR="00944859" w:rsidRPr="00424F58" w:rsidRDefault="00944859" w:rsidP="00B43271">
            <w:pPr>
              <w:spacing w:after="0" w:line="240" w:lineRule="auto"/>
              <w:jc w:val="both"/>
              <w:rPr>
                <w:rFonts w:ascii="Times New Roman" w:eastAsia="Calibri" w:hAnsi="Times New Roman" w:cs="Times New Roman"/>
                <w:sz w:val="24"/>
                <w:szCs w:val="24"/>
              </w:rPr>
            </w:pPr>
          </w:p>
        </w:tc>
        <w:tc>
          <w:tcPr>
            <w:tcW w:w="570" w:type="dxa"/>
            <w:gridSpan w:val="2"/>
          </w:tcPr>
          <w:p w:rsidR="00944859" w:rsidRPr="00424F58" w:rsidRDefault="00944859" w:rsidP="00B43271">
            <w:pPr>
              <w:spacing w:after="0" w:line="240" w:lineRule="auto"/>
              <w:jc w:val="both"/>
              <w:rPr>
                <w:rFonts w:ascii="Times New Roman" w:eastAsia="Calibri" w:hAnsi="Times New Roman" w:cs="Times New Roman"/>
                <w:sz w:val="24"/>
                <w:szCs w:val="24"/>
              </w:rPr>
            </w:pPr>
          </w:p>
        </w:tc>
        <w:tc>
          <w:tcPr>
            <w:tcW w:w="568" w:type="dxa"/>
            <w:gridSpan w:val="4"/>
          </w:tcPr>
          <w:p w:rsidR="00944859" w:rsidRDefault="00944859" w:rsidP="00B43271">
            <w:pPr>
              <w:spacing w:after="0" w:line="240" w:lineRule="auto"/>
              <w:jc w:val="both"/>
              <w:rPr>
                <w:rFonts w:ascii="Times New Roman" w:eastAsia="Calibri" w:hAnsi="Times New Roman" w:cs="Times New Roman"/>
                <w:sz w:val="24"/>
                <w:szCs w:val="24"/>
              </w:rPr>
            </w:pPr>
          </w:p>
        </w:tc>
        <w:tc>
          <w:tcPr>
            <w:tcW w:w="5662" w:type="dxa"/>
            <w:gridSpan w:val="3"/>
          </w:tcPr>
          <w:p w:rsidR="00944859" w:rsidRDefault="00944859" w:rsidP="00FA08F9">
            <w:pPr>
              <w:spacing w:after="0" w:line="240" w:lineRule="auto"/>
              <w:jc w:val="both"/>
              <w:rPr>
                <w:rFonts w:ascii="Times New Roman" w:eastAsia="Calibri" w:hAnsi="Times New Roman" w:cs="Times New Roman"/>
                <w:sz w:val="24"/>
                <w:szCs w:val="24"/>
              </w:rPr>
            </w:pPr>
          </w:p>
        </w:tc>
      </w:tr>
      <w:tr w:rsidR="00DC4612" w:rsidRPr="00424F58" w:rsidTr="009E0190">
        <w:trPr>
          <w:gridAfter w:val="1"/>
          <w:wAfter w:w="319" w:type="dxa"/>
        </w:trPr>
        <w:tc>
          <w:tcPr>
            <w:tcW w:w="2084" w:type="dxa"/>
            <w:gridSpan w:val="3"/>
          </w:tcPr>
          <w:p w:rsidR="00DC4612" w:rsidRPr="00424F58" w:rsidRDefault="00DC4612" w:rsidP="00B43271">
            <w:pPr>
              <w:spacing w:after="0" w:line="240" w:lineRule="auto"/>
              <w:rPr>
                <w:rFonts w:ascii="Times New Roman" w:eastAsia="Calibri" w:hAnsi="Times New Roman" w:cs="Times New Roman"/>
                <w:sz w:val="24"/>
                <w:szCs w:val="24"/>
              </w:rPr>
            </w:pPr>
          </w:p>
        </w:tc>
        <w:tc>
          <w:tcPr>
            <w:tcW w:w="425" w:type="dxa"/>
          </w:tcPr>
          <w:p w:rsidR="00DC4612" w:rsidRPr="00424F58" w:rsidRDefault="00DC4612" w:rsidP="00B43271">
            <w:pPr>
              <w:spacing w:after="0" w:line="240" w:lineRule="auto"/>
              <w:jc w:val="both"/>
              <w:rPr>
                <w:rFonts w:ascii="Times New Roman" w:eastAsia="Calibri" w:hAnsi="Times New Roman" w:cs="Times New Roman"/>
                <w:sz w:val="24"/>
                <w:szCs w:val="24"/>
              </w:rPr>
            </w:pPr>
          </w:p>
        </w:tc>
        <w:tc>
          <w:tcPr>
            <w:tcW w:w="572" w:type="dxa"/>
            <w:gridSpan w:val="2"/>
          </w:tcPr>
          <w:p w:rsidR="00DC4612" w:rsidRPr="00424F58" w:rsidRDefault="00DC4612" w:rsidP="00B43271">
            <w:pPr>
              <w:spacing w:after="0" w:line="240" w:lineRule="auto"/>
              <w:jc w:val="both"/>
              <w:rPr>
                <w:rFonts w:ascii="Times New Roman" w:eastAsia="Calibri" w:hAnsi="Times New Roman" w:cs="Times New Roman"/>
                <w:sz w:val="24"/>
                <w:szCs w:val="24"/>
              </w:rPr>
            </w:pPr>
          </w:p>
        </w:tc>
        <w:tc>
          <w:tcPr>
            <w:tcW w:w="570" w:type="dxa"/>
            <w:gridSpan w:val="2"/>
          </w:tcPr>
          <w:p w:rsidR="00DC4612" w:rsidRPr="00424F58" w:rsidRDefault="00DC4612" w:rsidP="00B43271">
            <w:pPr>
              <w:spacing w:after="0" w:line="240" w:lineRule="auto"/>
              <w:jc w:val="both"/>
              <w:rPr>
                <w:rFonts w:ascii="Times New Roman" w:eastAsia="Calibri" w:hAnsi="Times New Roman" w:cs="Times New Roman"/>
                <w:sz w:val="24"/>
                <w:szCs w:val="24"/>
              </w:rPr>
            </w:pPr>
          </w:p>
        </w:tc>
        <w:tc>
          <w:tcPr>
            <w:tcW w:w="568" w:type="dxa"/>
            <w:gridSpan w:val="4"/>
          </w:tcPr>
          <w:p w:rsidR="00DC4612" w:rsidRPr="00424F58" w:rsidRDefault="00DC4612" w:rsidP="00B43271">
            <w:pPr>
              <w:spacing w:after="0" w:line="240" w:lineRule="auto"/>
              <w:jc w:val="both"/>
              <w:rPr>
                <w:rFonts w:ascii="Times New Roman" w:eastAsia="Calibri" w:hAnsi="Times New Roman" w:cs="Times New Roman"/>
                <w:sz w:val="24"/>
                <w:szCs w:val="24"/>
              </w:rPr>
            </w:pPr>
            <w:r w:rsidRPr="00424F58">
              <w:rPr>
                <w:rFonts w:ascii="Times New Roman" w:eastAsia="Calibri" w:hAnsi="Times New Roman" w:cs="Times New Roman"/>
                <w:sz w:val="24"/>
                <w:szCs w:val="24"/>
              </w:rPr>
              <w:t>(b)</w:t>
            </w:r>
          </w:p>
        </w:tc>
        <w:tc>
          <w:tcPr>
            <w:tcW w:w="5662" w:type="dxa"/>
            <w:gridSpan w:val="3"/>
          </w:tcPr>
          <w:p w:rsidR="00DC4612" w:rsidRPr="00424F58" w:rsidRDefault="00DC4612" w:rsidP="006F38E4">
            <w:pPr>
              <w:spacing w:after="0" w:line="240" w:lineRule="auto"/>
              <w:jc w:val="both"/>
              <w:rPr>
                <w:rFonts w:ascii="Times New Roman" w:eastAsia="Calibri" w:hAnsi="Times New Roman" w:cs="Times New Roman"/>
                <w:sz w:val="24"/>
                <w:szCs w:val="24"/>
              </w:rPr>
            </w:pPr>
            <w:r w:rsidRPr="00424F58">
              <w:rPr>
                <w:rFonts w:ascii="Times New Roman" w:eastAsia="Calibri" w:hAnsi="Times New Roman" w:cs="Times New Roman"/>
                <w:sz w:val="24"/>
                <w:szCs w:val="24"/>
              </w:rPr>
              <w:t xml:space="preserve">Üst kademe yöneticiliği görevine atanmadan önce bulunduğu kadronun </w:t>
            </w:r>
            <w:r w:rsidR="006F38E4">
              <w:rPr>
                <w:rFonts w:ascii="Times New Roman" w:eastAsia="Calibri" w:hAnsi="Times New Roman" w:cs="Times New Roman"/>
                <w:sz w:val="24"/>
                <w:szCs w:val="24"/>
              </w:rPr>
              <w:t>baremi 17B’nin (47/2010 Sayılı Y</w:t>
            </w:r>
            <w:r w:rsidR="004438E6">
              <w:rPr>
                <w:rFonts w:ascii="Times New Roman" w:eastAsia="Calibri" w:hAnsi="Times New Roman" w:cs="Times New Roman"/>
                <w:sz w:val="24"/>
                <w:szCs w:val="24"/>
              </w:rPr>
              <w:t>asa tahtında b</w:t>
            </w:r>
            <w:r w:rsidRPr="00424F58">
              <w:rPr>
                <w:rFonts w:ascii="Times New Roman" w:eastAsia="Calibri" w:hAnsi="Times New Roman" w:cs="Times New Roman"/>
                <w:sz w:val="24"/>
                <w:szCs w:val="24"/>
              </w:rPr>
              <w:t>arem 15)  altında olan kişilerin maaşları</w:t>
            </w:r>
            <w:r w:rsidR="004438E6">
              <w:rPr>
                <w:rFonts w:ascii="Times New Roman" w:eastAsia="Calibri" w:hAnsi="Times New Roman" w:cs="Times New Roman"/>
                <w:sz w:val="24"/>
                <w:szCs w:val="24"/>
              </w:rPr>
              <w:t>, b</w:t>
            </w:r>
            <w:r w:rsidRPr="00424F58">
              <w:rPr>
                <w:rFonts w:ascii="Times New Roman" w:eastAsia="Calibri" w:hAnsi="Times New Roman" w:cs="Times New Roman"/>
                <w:sz w:val="24"/>
                <w:szCs w:val="24"/>
              </w:rPr>
              <w:t>a</w:t>
            </w:r>
            <w:r w:rsidR="006F38E4">
              <w:rPr>
                <w:rFonts w:ascii="Times New Roman" w:eastAsia="Calibri" w:hAnsi="Times New Roman" w:cs="Times New Roman"/>
                <w:sz w:val="24"/>
                <w:szCs w:val="24"/>
              </w:rPr>
              <w:t xml:space="preserve">rem 17B’ye göre düzenlenir. </w:t>
            </w:r>
            <w:proofErr w:type="spellStart"/>
            <w:r w:rsidR="006F38E4">
              <w:rPr>
                <w:rFonts w:ascii="Times New Roman" w:eastAsia="Calibri" w:hAnsi="Times New Roman" w:cs="Times New Roman"/>
                <w:sz w:val="24"/>
                <w:szCs w:val="24"/>
              </w:rPr>
              <w:t>Söz</w:t>
            </w:r>
            <w:r w:rsidRPr="00424F58">
              <w:rPr>
                <w:rFonts w:ascii="Times New Roman" w:eastAsia="Calibri" w:hAnsi="Times New Roman" w:cs="Times New Roman"/>
                <w:sz w:val="24"/>
                <w:szCs w:val="24"/>
              </w:rPr>
              <w:t>konusu</w:t>
            </w:r>
            <w:proofErr w:type="spellEnd"/>
            <w:r w:rsidRPr="00424F58">
              <w:rPr>
                <w:rFonts w:ascii="Times New Roman" w:eastAsia="Calibri" w:hAnsi="Times New Roman" w:cs="Times New Roman"/>
                <w:sz w:val="24"/>
                <w:szCs w:val="24"/>
              </w:rPr>
              <w:t xml:space="preserve"> düzenleme yapı</w:t>
            </w:r>
            <w:r w:rsidR="006F38E4">
              <w:rPr>
                <w:rFonts w:ascii="Times New Roman" w:eastAsia="Calibri" w:hAnsi="Times New Roman" w:cs="Times New Roman"/>
                <w:sz w:val="24"/>
                <w:szCs w:val="24"/>
              </w:rPr>
              <w:t>lırken üst kademe yöneticiliği görevine atanmadan önce bulunduğu kadronun</w:t>
            </w:r>
            <w:r w:rsidRPr="00424F58">
              <w:rPr>
                <w:rFonts w:ascii="Times New Roman" w:eastAsia="Calibri" w:hAnsi="Times New Roman" w:cs="Times New Roman"/>
                <w:sz w:val="24"/>
                <w:szCs w:val="24"/>
              </w:rPr>
              <w:t xml:space="preserve"> baremine göre barem 17B’nin (47/201</w:t>
            </w:r>
            <w:r w:rsidR="006F38E4">
              <w:rPr>
                <w:rFonts w:ascii="Times New Roman" w:eastAsia="Calibri" w:hAnsi="Times New Roman" w:cs="Times New Roman"/>
                <w:sz w:val="24"/>
                <w:szCs w:val="24"/>
              </w:rPr>
              <w:t>0 Sayılı Y</w:t>
            </w:r>
            <w:r w:rsidR="004438E6">
              <w:rPr>
                <w:rFonts w:ascii="Times New Roman" w:eastAsia="Calibri" w:hAnsi="Times New Roman" w:cs="Times New Roman"/>
                <w:sz w:val="24"/>
                <w:szCs w:val="24"/>
              </w:rPr>
              <w:t>asa tahtında b</w:t>
            </w:r>
            <w:r w:rsidRPr="00424F58">
              <w:rPr>
                <w:rFonts w:ascii="Times New Roman" w:eastAsia="Calibri" w:hAnsi="Times New Roman" w:cs="Times New Roman"/>
                <w:sz w:val="24"/>
                <w:szCs w:val="24"/>
              </w:rPr>
              <w:t>arem 15) en yakın kademesi uygulanır. Üst kademe yöneticisi olarak görev yapılan her hizmet yılına karşılık</w:t>
            </w:r>
            <w:r w:rsidR="004438E6">
              <w:rPr>
                <w:rFonts w:ascii="Times New Roman" w:eastAsia="Calibri" w:hAnsi="Times New Roman" w:cs="Times New Roman"/>
                <w:sz w:val="24"/>
                <w:szCs w:val="24"/>
              </w:rPr>
              <w:t>,</w:t>
            </w:r>
            <w:r w:rsidRPr="00424F58">
              <w:rPr>
                <w:rFonts w:ascii="Times New Roman" w:eastAsia="Calibri" w:hAnsi="Times New Roman" w:cs="Times New Roman"/>
                <w:sz w:val="24"/>
                <w:szCs w:val="24"/>
              </w:rPr>
              <w:t xml:space="preserve"> bir kademe ilerlemesi verilir.</w:t>
            </w:r>
          </w:p>
        </w:tc>
      </w:tr>
      <w:tr w:rsidR="00DC4612" w:rsidRPr="00424F58" w:rsidTr="009E0190">
        <w:trPr>
          <w:gridAfter w:val="1"/>
          <w:wAfter w:w="319" w:type="dxa"/>
        </w:trPr>
        <w:tc>
          <w:tcPr>
            <w:tcW w:w="2084" w:type="dxa"/>
            <w:gridSpan w:val="3"/>
          </w:tcPr>
          <w:p w:rsidR="00DC4612" w:rsidRPr="00424F58" w:rsidRDefault="00DC4612" w:rsidP="00B43271">
            <w:pPr>
              <w:spacing w:after="0" w:line="240" w:lineRule="auto"/>
              <w:rPr>
                <w:rFonts w:ascii="Times New Roman" w:eastAsia="Calibri" w:hAnsi="Times New Roman" w:cs="Times New Roman"/>
                <w:sz w:val="24"/>
                <w:szCs w:val="24"/>
              </w:rPr>
            </w:pPr>
          </w:p>
        </w:tc>
        <w:tc>
          <w:tcPr>
            <w:tcW w:w="425" w:type="dxa"/>
          </w:tcPr>
          <w:p w:rsidR="00DC4612" w:rsidRPr="00424F58" w:rsidRDefault="00DC4612" w:rsidP="00B43271">
            <w:pPr>
              <w:spacing w:after="0" w:line="240" w:lineRule="auto"/>
              <w:jc w:val="both"/>
              <w:rPr>
                <w:rFonts w:ascii="Times New Roman" w:eastAsia="Calibri" w:hAnsi="Times New Roman" w:cs="Times New Roman"/>
                <w:sz w:val="24"/>
                <w:szCs w:val="24"/>
              </w:rPr>
            </w:pPr>
          </w:p>
        </w:tc>
        <w:tc>
          <w:tcPr>
            <w:tcW w:w="572" w:type="dxa"/>
            <w:gridSpan w:val="2"/>
          </w:tcPr>
          <w:p w:rsidR="00DC4612" w:rsidRPr="00424F58" w:rsidRDefault="00DC4612" w:rsidP="00B43271">
            <w:pPr>
              <w:spacing w:after="0" w:line="240" w:lineRule="auto"/>
              <w:jc w:val="both"/>
              <w:rPr>
                <w:rFonts w:ascii="Times New Roman" w:eastAsia="Calibri" w:hAnsi="Times New Roman" w:cs="Times New Roman"/>
                <w:sz w:val="24"/>
                <w:szCs w:val="24"/>
              </w:rPr>
            </w:pPr>
          </w:p>
        </w:tc>
        <w:tc>
          <w:tcPr>
            <w:tcW w:w="570" w:type="dxa"/>
            <w:gridSpan w:val="2"/>
          </w:tcPr>
          <w:p w:rsidR="00DC4612" w:rsidRPr="00424F58" w:rsidRDefault="00DC4612" w:rsidP="00B43271">
            <w:pPr>
              <w:spacing w:after="0" w:line="240" w:lineRule="auto"/>
              <w:jc w:val="both"/>
              <w:rPr>
                <w:rFonts w:ascii="Times New Roman" w:eastAsia="Calibri" w:hAnsi="Times New Roman" w:cs="Times New Roman"/>
                <w:sz w:val="24"/>
                <w:szCs w:val="24"/>
              </w:rPr>
            </w:pPr>
            <w:r w:rsidRPr="00424F58">
              <w:rPr>
                <w:rFonts w:ascii="Times New Roman" w:eastAsia="Calibri" w:hAnsi="Times New Roman" w:cs="Times New Roman"/>
                <w:sz w:val="24"/>
                <w:szCs w:val="24"/>
              </w:rPr>
              <w:t>(D)</w:t>
            </w:r>
          </w:p>
        </w:tc>
        <w:tc>
          <w:tcPr>
            <w:tcW w:w="6230" w:type="dxa"/>
            <w:gridSpan w:val="7"/>
          </w:tcPr>
          <w:p w:rsidR="00DC4612" w:rsidRPr="00424F58" w:rsidRDefault="00DC4612" w:rsidP="004438E6">
            <w:pPr>
              <w:spacing w:after="0" w:line="240" w:lineRule="auto"/>
              <w:jc w:val="both"/>
              <w:rPr>
                <w:rFonts w:ascii="Times New Roman" w:eastAsia="Calibri" w:hAnsi="Times New Roman" w:cs="Times New Roman"/>
                <w:sz w:val="24"/>
                <w:szCs w:val="24"/>
              </w:rPr>
            </w:pPr>
            <w:r w:rsidRPr="00424F58">
              <w:rPr>
                <w:rFonts w:ascii="Times New Roman" w:eastAsia="Calibri" w:hAnsi="Times New Roman" w:cs="Times New Roman"/>
                <w:sz w:val="24"/>
                <w:szCs w:val="24"/>
              </w:rPr>
              <w:t>Bu fıkra</w:t>
            </w:r>
            <w:r w:rsidR="004438E6" w:rsidRPr="004438E6">
              <w:rPr>
                <w:rFonts w:ascii="Times New Roman" w:eastAsia="Calibri" w:hAnsi="Times New Roman" w:cs="Times New Roman"/>
                <w:sz w:val="24"/>
                <w:szCs w:val="24"/>
              </w:rPr>
              <w:t xml:space="preserve"> kapsamındaki</w:t>
            </w:r>
            <w:r w:rsidRPr="00424F58">
              <w:rPr>
                <w:rFonts w:ascii="Times New Roman" w:eastAsia="Calibri" w:hAnsi="Times New Roman" w:cs="Times New Roman"/>
                <w:sz w:val="24"/>
                <w:szCs w:val="24"/>
              </w:rPr>
              <w:t xml:space="preserve"> kamu görevlisinin üst kademe yöneticisi olarak hizmette geçirdiği süreler, derece yükselmeleri ile sınıf değişikliklerinde dikkate alınır ve bu </w:t>
            </w:r>
            <w:r w:rsidR="004438E6">
              <w:rPr>
                <w:rFonts w:ascii="Times New Roman" w:eastAsia="Calibri" w:hAnsi="Times New Roman" w:cs="Times New Roman"/>
                <w:sz w:val="24"/>
                <w:szCs w:val="24"/>
              </w:rPr>
              <w:t>her süre</w:t>
            </w:r>
            <w:r w:rsidRPr="00424F58">
              <w:rPr>
                <w:rFonts w:ascii="Times New Roman" w:eastAsia="Calibri" w:hAnsi="Times New Roman" w:cs="Times New Roman"/>
                <w:sz w:val="24"/>
                <w:szCs w:val="24"/>
              </w:rPr>
              <w:t xml:space="preserve"> için performans değerlendirme koşulu aranmaz.</w:t>
            </w:r>
          </w:p>
        </w:tc>
      </w:tr>
      <w:tr w:rsidR="00DC4612" w:rsidRPr="00424F58" w:rsidTr="009E0190">
        <w:trPr>
          <w:gridAfter w:val="1"/>
          <w:wAfter w:w="319" w:type="dxa"/>
        </w:trPr>
        <w:tc>
          <w:tcPr>
            <w:tcW w:w="2084" w:type="dxa"/>
            <w:gridSpan w:val="3"/>
          </w:tcPr>
          <w:p w:rsidR="00DC4612" w:rsidRPr="00424F58" w:rsidRDefault="00DC4612" w:rsidP="00B43271">
            <w:pPr>
              <w:spacing w:after="0" w:line="240" w:lineRule="auto"/>
              <w:rPr>
                <w:rFonts w:ascii="Times New Roman" w:eastAsia="Calibri" w:hAnsi="Times New Roman" w:cs="Times New Roman"/>
                <w:sz w:val="24"/>
                <w:szCs w:val="24"/>
              </w:rPr>
            </w:pPr>
          </w:p>
        </w:tc>
        <w:tc>
          <w:tcPr>
            <w:tcW w:w="425" w:type="dxa"/>
          </w:tcPr>
          <w:p w:rsidR="00DC4612" w:rsidRPr="00424F58" w:rsidRDefault="00DC4612" w:rsidP="00B43271">
            <w:pPr>
              <w:spacing w:after="0" w:line="240" w:lineRule="auto"/>
              <w:jc w:val="both"/>
              <w:rPr>
                <w:rFonts w:ascii="Times New Roman" w:eastAsia="Calibri" w:hAnsi="Times New Roman" w:cs="Times New Roman"/>
                <w:sz w:val="24"/>
                <w:szCs w:val="24"/>
              </w:rPr>
            </w:pPr>
          </w:p>
        </w:tc>
        <w:tc>
          <w:tcPr>
            <w:tcW w:w="572" w:type="dxa"/>
            <w:gridSpan w:val="2"/>
          </w:tcPr>
          <w:p w:rsidR="00DC4612" w:rsidRPr="00424F58" w:rsidRDefault="00DC4612" w:rsidP="00B43271">
            <w:pPr>
              <w:spacing w:after="0" w:line="240" w:lineRule="auto"/>
              <w:jc w:val="both"/>
              <w:rPr>
                <w:rFonts w:ascii="Times New Roman" w:eastAsia="Calibri" w:hAnsi="Times New Roman" w:cs="Times New Roman"/>
                <w:sz w:val="24"/>
                <w:szCs w:val="24"/>
              </w:rPr>
            </w:pPr>
          </w:p>
        </w:tc>
        <w:tc>
          <w:tcPr>
            <w:tcW w:w="570" w:type="dxa"/>
            <w:gridSpan w:val="2"/>
          </w:tcPr>
          <w:p w:rsidR="00DC4612" w:rsidRPr="00424F58" w:rsidRDefault="00DC4612" w:rsidP="00B43271">
            <w:pPr>
              <w:spacing w:after="0" w:line="240" w:lineRule="auto"/>
              <w:jc w:val="both"/>
              <w:rPr>
                <w:rFonts w:ascii="Times New Roman" w:eastAsia="Calibri" w:hAnsi="Times New Roman" w:cs="Times New Roman"/>
                <w:sz w:val="24"/>
                <w:szCs w:val="24"/>
              </w:rPr>
            </w:pPr>
            <w:r w:rsidRPr="00424F58">
              <w:rPr>
                <w:rFonts w:ascii="Times New Roman" w:eastAsia="Calibri" w:hAnsi="Times New Roman" w:cs="Times New Roman"/>
                <w:sz w:val="24"/>
                <w:szCs w:val="24"/>
              </w:rPr>
              <w:t>(E)</w:t>
            </w:r>
          </w:p>
        </w:tc>
        <w:tc>
          <w:tcPr>
            <w:tcW w:w="6230" w:type="dxa"/>
            <w:gridSpan w:val="7"/>
          </w:tcPr>
          <w:p w:rsidR="00DC4612" w:rsidRPr="00424F58" w:rsidRDefault="006F38E4" w:rsidP="004438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Bu fıkra </w:t>
            </w:r>
            <w:r w:rsidR="004438E6">
              <w:rPr>
                <w:rFonts w:ascii="Times New Roman" w:eastAsia="Calibri" w:hAnsi="Times New Roman" w:cs="Times New Roman"/>
                <w:sz w:val="24"/>
                <w:szCs w:val="24"/>
              </w:rPr>
              <w:t xml:space="preserve">kapsamındaki </w:t>
            </w:r>
            <w:r w:rsidR="00DC4612" w:rsidRPr="00424F58">
              <w:rPr>
                <w:rFonts w:ascii="Times New Roman" w:eastAsia="Calibri" w:hAnsi="Times New Roman" w:cs="Times New Roman"/>
                <w:sz w:val="24"/>
                <w:szCs w:val="24"/>
              </w:rPr>
              <w:t>kamu görevlileri, terfi al</w:t>
            </w:r>
            <w:r w:rsidR="006871F7">
              <w:rPr>
                <w:rFonts w:ascii="Times New Roman" w:eastAsia="Calibri" w:hAnsi="Times New Roman" w:cs="Times New Roman"/>
                <w:sz w:val="24"/>
                <w:szCs w:val="24"/>
              </w:rPr>
              <w:t>maları halinde</w:t>
            </w:r>
            <w:r w:rsidR="00DC4612" w:rsidRPr="00424F58">
              <w:rPr>
                <w:rFonts w:ascii="Times New Roman" w:eastAsia="Calibri" w:hAnsi="Times New Roman" w:cs="Times New Roman"/>
                <w:sz w:val="24"/>
                <w:szCs w:val="24"/>
              </w:rPr>
              <w:t xml:space="preserve"> terfi aldıkları kadronun maaşının halen çekmekte oldukları maaşın altında olması durumunda halen çekmekte oldukları maaşı almaya devam ederler.</w:t>
            </w:r>
          </w:p>
        </w:tc>
      </w:tr>
      <w:tr w:rsidR="00DC4612" w:rsidRPr="00424F58" w:rsidTr="009E0190">
        <w:trPr>
          <w:gridAfter w:val="1"/>
          <w:wAfter w:w="319" w:type="dxa"/>
        </w:trPr>
        <w:tc>
          <w:tcPr>
            <w:tcW w:w="2084" w:type="dxa"/>
            <w:gridSpan w:val="3"/>
          </w:tcPr>
          <w:p w:rsidR="00DC4612" w:rsidRPr="00424F58" w:rsidRDefault="00DC4612" w:rsidP="00B43271">
            <w:pPr>
              <w:spacing w:after="0" w:line="240" w:lineRule="auto"/>
              <w:rPr>
                <w:rFonts w:ascii="Times New Roman" w:eastAsia="Calibri" w:hAnsi="Times New Roman" w:cs="Times New Roman"/>
                <w:sz w:val="24"/>
                <w:szCs w:val="24"/>
              </w:rPr>
            </w:pPr>
          </w:p>
        </w:tc>
        <w:tc>
          <w:tcPr>
            <w:tcW w:w="425" w:type="dxa"/>
          </w:tcPr>
          <w:p w:rsidR="00DC4612" w:rsidRPr="00424F58" w:rsidRDefault="00DC4612" w:rsidP="00B43271">
            <w:pPr>
              <w:spacing w:after="0" w:line="240" w:lineRule="auto"/>
              <w:jc w:val="both"/>
              <w:rPr>
                <w:rFonts w:ascii="Times New Roman" w:eastAsia="Calibri" w:hAnsi="Times New Roman" w:cs="Times New Roman"/>
                <w:sz w:val="24"/>
                <w:szCs w:val="24"/>
              </w:rPr>
            </w:pPr>
          </w:p>
        </w:tc>
        <w:tc>
          <w:tcPr>
            <w:tcW w:w="572" w:type="dxa"/>
            <w:gridSpan w:val="2"/>
          </w:tcPr>
          <w:p w:rsidR="00DC4612" w:rsidRPr="00424F58" w:rsidRDefault="00DC4612" w:rsidP="00B43271">
            <w:pPr>
              <w:spacing w:after="0" w:line="240" w:lineRule="auto"/>
              <w:jc w:val="both"/>
              <w:rPr>
                <w:rFonts w:ascii="Times New Roman" w:eastAsia="Calibri" w:hAnsi="Times New Roman" w:cs="Times New Roman"/>
                <w:sz w:val="24"/>
                <w:szCs w:val="24"/>
              </w:rPr>
            </w:pPr>
          </w:p>
        </w:tc>
        <w:tc>
          <w:tcPr>
            <w:tcW w:w="570" w:type="dxa"/>
            <w:gridSpan w:val="2"/>
          </w:tcPr>
          <w:p w:rsidR="00DC4612" w:rsidRPr="00424F58" w:rsidRDefault="00DC4612" w:rsidP="00B43271">
            <w:pPr>
              <w:spacing w:after="0" w:line="240" w:lineRule="auto"/>
              <w:jc w:val="both"/>
              <w:rPr>
                <w:rFonts w:ascii="Times New Roman" w:eastAsia="Calibri" w:hAnsi="Times New Roman" w:cs="Times New Roman"/>
                <w:sz w:val="24"/>
                <w:szCs w:val="24"/>
              </w:rPr>
            </w:pPr>
            <w:r w:rsidRPr="00424F58">
              <w:rPr>
                <w:rFonts w:ascii="Times New Roman" w:eastAsia="Calibri" w:hAnsi="Times New Roman" w:cs="Times New Roman"/>
                <w:sz w:val="24"/>
                <w:szCs w:val="24"/>
              </w:rPr>
              <w:t>(F)</w:t>
            </w:r>
          </w:p>
        </w:tc>
        <w:tc>
          <w:tcPr>
            <w:tcW w:w="6230" w:type="dxa"/>
            <w:gridSpan w:val="7"/>
          </w:tcPr>
          <w:p w:rsidR="00DC4612" w:rsidRPr="00424F58" w:rsidRDefault="00DC4612" w:rsidP="00B43271">
            <w:pPr>
              <w:spacing w:after="0" w:line="240" w:lineRule="auto"/>
              <w:jc w:val="both"/>
              <w:rPr>
                <w:rFonts w:ascii="Times New Roman" w:eastAsia="Calibri" w:hAnsi="Times New Roman" w:cs="Times New Roman"/>
                <w:b/>
                <w:sz w:val="24"/>
                <w:szCs w:val="24"/>
              </w:rPr>
            </w:pPr>
            <w:r w:rsidRPr="00424F58">
              <w:rPr>
                <w:rFonts w:ascii="Times New Roman" w:eastAsia="Calibri" w:hAnsi="Times New Roman" w:cs="Times New Roman"/>
                <w:sz w:val="24"/>
                <w:szCs w:val="24"/>
              </w:rPr>
              <w:t>Bu madde a</w:t>
            </w:r>
            <w:r w:rsidR="004438E6">
              <w:rPr>
                <w:rFonts w:ascii="Times New Roman" w:eastAsia="Calibri" w:hAnsi="Times New Roman" w:cs="Times New Roman"/>
                <w:sz w:val="24"/>
                <w:szCs w:val="24"/>
              </w:rPr>
              <w:t>maçları bakımından</w:t>
            </w:r>
            <w:r w:rsidR="006871F7">
              <w:rPr>
                <w:rFonts w:ascii="Times New Roman" w:eastAsia="Calibri" w:hAnsi="Times New Roman" w:cs="Times New Roman"/>
                <w:sz w:val="24"/>
                <w:szCs w:val="24"/>
              </w:rPr>
              <w:t>,</w:t>
            </w:r>
            <w:r w:rsidR="004438E6">
              <w:rPr>
                <w:rFonts w:ascii="Times New Roman" w:eastAsia="Calibri" w:hAnsi="Times New Roman" w:cs="Times New Roman"/>
                <w:sz w:val="24"/>
                <w:szCs w:val="24"/>
              </w:rPr>
              <w:t xml:space="preserve"> “denk kadro”;</w:t>
            </w:r>
            <w:r w:rsidRPr="00424F58">
              <w:rPr>
                <w:rFonts w:ascii="Times New Roman" w:eastAsia="Calibri" w:hAnsi="Times New Roman" w:cs="Times New Roman"/>
                <w:sz w:val="24"/>
                <w:szCs w:val="24"/>
              </w:rPr>
              <w:t xml:space="preserve"> aynı hizmet sınıfında bulunan aynı alt hizmet sınıflarını,</w:t>
            </w:r>
            <w:r w:rsidR="006F38E4">
              <w:rPr>
                <w:rFonts w:ascii="Times New Roman" w:eastAsia="Calibri" w:hAnsi="Times New Roman" w:cs="Times New Roman"/>
                <w:sz w:val="24"/>
                <w:szCs w:val="24"/>
              </w:rPr>
              <w:t xml:space="preserve"> aynı öğrenim koşulunu,</w:t>
            </w:r>
            <w:r w:rsidRPr="00424F58">
              <w:rPr>
                <w:rFonts w:ascii="Times New Roman" w:eastAsia="Calibri" w:hAnsi="Times New Roman" w:cs="Times New Roman"/>
                <w:sz w:val="24"/>
                <w:szCs w:val="24"/>
              </w:rPr>
              <w:t xml:space="preserve"> aynı derece ve baremdeki aynı ve/veya benzer görevleri anlatır.</w:t>
            </w:r>
          </w:p>
        </w:tc>
      </w:tr>
      <w:tr w:rsidR="00DC4612" w:rsidRPr="00424F58" w:rsidTr="009E0190">
        <w:trPr>
          <w:gridAfter w:val="1"/>
          <w:wAfter w:w="319" w:type="dxa"/>
        </w:trPr>
        <w:tc>
          <w:tcPr>
            <w:tcW w:w="2084" w:type="dxa"/>
            <w:gridSpan w:val="3"/>
          </w:tcPr>
          <w:p w:rsidR="00DC4612" w:rsidRPr="00424F58" w:rsidRDefault="00DC4612" w:rsidP="00B43271">
            <w:pPr>
              <w:spacing w:after="160" w:line="240" w:lineRule="auto"/>
              <w:rPr>
                <w:rFonts w:ascii="Times New Roman" w:eastAsia="Calibri" w:hAnsi="Times New Roman" w:cs="Times New Roman"/>
                <w:sz w:val="24"/>
                <w:szCs w:val="24"/>
              </w:rPr>
            </w:pPr>
          </w:p>
        </w:tc>
        <w:tc>
          <w:tcPr>
            <w:tcW w:w="425" w:type="dxa"/>
          </w:tcPr>
          <w:p w:rsidR="00DC4612" w:rsidRPr="00424F58" w:rsidRDefault="00DC4612" w:rsidP="00B43271">
            <w:pPr>
              <w:spacing w:after="160" w:line="240" w:lineRule="auto"/>
              <w:jc w:val="both"/>
              <w:rPr>
                <w:rFonts w:ascii="Times New Roman" w:eastAsia="Calibri" w:hAnsi="Times New Roman" w:cs="Times New Roman"/>
                <w:sz w:val="24"/>
                <w:szCs w:val="24"/>
              </w:rPr>
            </w:pPr>
          </w:p>
        </w:tc>
        <w:tc>
          <w:tcPr>
            <w:tcW w:w="572" w:type="dxa"/>
            <w:gridSpan w:val="2"/>
          </w:tcPr>
          <w:p w:rsidR="00DC4612" w:rsidRPr="00424F58" w:rsidRDefault="00DC4612" w:rsidP="00B43271">
            <w:pPr>
              <w:spacing w:after="160" w:line="240" w:lineRule="auto"/>
              <w:jc w:val="both"/>
              <w:rPr>
                <w:rFonts w:ascii="Times New Roman" w:eastAsia="Calibri" w:hAnsi="Times New Roman" w:cs="Times New Roman"/>
                <w:sz w:val="24"/>
                <w:szCs w:val="24"/>
              </w:rPr>
            </w:pPr>
            <w:r w:rsidRPr="00424F58">
              <w:rPr>
                <w:rFonts w:ascii="Times New Roman" w:eastAsia="Calibri" w:hAnsi="Times New Roman" w:cs="Times New Roman"/>
                <w:sz w:val="24"/>
                <w:szCs w:val="24"/>
              </w:rPr>
              <w:t>(2)</w:t>
            </w:r>
          </w:p>
        </w:tc>
        <w:tc>
          <w:tcPr>
            <w:tcW w:w="6800" w:type="dxa"/>
            <w:gridSpan w:val="9"/>
          </w:tcPr>
          <w:p w:rsidR="00DC4612" w:rsidRPr="00424F58" w:rsidRDefault="006F38E4" w:rsidP="006871F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Görevden alındıkları tarihte, üst kademe y</w:t>
            </w:r>
            <w:r w:rsidR="004438E6">
              <w:rPr>
                <w:rFonts w:ascii="Times New Roman" w:eastAsia="Calibri" w:hAnsi="Times New Roman" w:cs="Times New Roman"/>
                <w:sz w:val="24"/>
                <w:szCs w:val="24"/>
              </w:rPr>
              <w:t>öneticiliği görevini toplam iki</w:t>
            </w:r>
            <w:r w:rsidR="00DC4612" w:rsidRPr="00424F58">
              <w:rPr>
                <w:rFonts w:ascii="Times New Roman" w:eastAsia="Calibri" w:hAnsi="Times New Roman" w:cs="Times New Roman"/>
                <w:sz w:val="24"/>
                <w:szCs w:val="24"/>
              </w:rPr>
              <w:t xml:space="preserve"> yıldan fazla yapanlar, görevden alınmaları halinde üst kademe yöneticiliği görevinde fiilen çekmiş oldukla</w:t>
            </w:r>
            <w:r w:rsidR="006871F7">
              <w:rPr>
                <w:rFonts w:ascii="Times New Roman" w:eastAsia="Calibri" w:hAnsi="Times New Roman" w:cs="Times New Roman"/>
                <w:sz w:val="24"/>
                <w:szCs w:val="24"/>
              </w:rPr>
              <w:t>rı maaşı almaya devam ederler. B</w:t>
            </w:r>
            <w:r w:rsidR="0063433A">
              <w:rPr>
                <w:rFonts w:ascii="Times New Roman" w:eastAsia="Calibri" w:hAnsi="Times New Roman" w:cs="Times New Roman"/>
                <w:sz w:val="24"/>
                <w:szCs w:val="24"/>
              </w:rPr>
              <w:t>u</w:t>
            </w:r>
            <w:r w:rsidR="00DC4612" w:rsidRPr="00424F58">
              <w:rPr>
                <w:rFonts w:ascii="Times New Roman" w:eastAsia="Calibri" w:hAnsi="Times New Roman" w:cs="Times New Roman"/>
                <w:sz w:val="24"/>
                <w:szCs w:val="24"/>
              </w:rPr>
              <w:t xml:space="preserve"> (Değişiklik) Yasasının Geçici 1’inci maddesinin 3’üncü fıkrasında öngörülen kurallar bu kişilere de uygulanır. </w:t>
            </w:r>
          </w:p>
        </w:tc>
      </w:tr>
      <w:tr w:rsidR="00DC4612" w:rsidRPr="00424F58" w:rsidTr="009E0190">
        <w:trPr>
          <w:gridAfter w:val="1"/>
          <w:wAfter w:w="319" w:type="dxa"/>
          <w:trHeight w:val="229"/>
        </w:trPr>
        <w:tc>
          <w:tcPr>
            <w:tcW w:w="2084" w:type="dxa"/>
            <w:gridSpan w:val="3"/>
          </w:tcPr>
          <w:p w:rsidR="00DC4612" w:rsidRPr="00424F58" w:rsidRDefault="00DC4612" w:rsidP="00B43271">
            <w:pPr>
              <w:spacing w:after="0" w:line="240" w:lineRule="auto"/>
              <w:rPr>
                <w:rFonts w:ascii="Times New Roman" w:eastAsia="Calibri" w:hAnsi="Times New Roman" w:cs="Times New Roman"/>
                <w:sz w:val="24"/>
                <w:szCs w:val="24"/>
              </w:rPr>
            </w:pPr>
          </w:p>
        </w:tc>
        <w:tc>
          <w:tcPr>
            <w:tcW w:w="425" w:type="dxa"/>
          </w:tcPr>
          <w:p w:rsidR="00DC4612" w:rsidRPr="00424F58" w:rsidRDefault="00DC4612" w:rsidP="00B43271">
            <w:pPr>
              <w:spacing w:after="0" w:line="240" w:lineRule="auto"/>
              <w:jc w:val="both"/>
              <w:rPr>
                <w:rFonts w:ascii="Times New Roman" w:eastAsia="Calibri" w:hAnsi="Times New Roman" w:cs="Times New Roman"/>
                <w:sz w:val="24"/>
                <w:szCs w:val="24"/>
              </w:rPr>
            </w:pPr>
          </w:p>
        </w:tc>
        <w:tc>
          <w:tcPr>
            <w:tcW w:w="572" w:type="dxa"/>
            <w:gridSpan w:val="2"/>
          </w:tcPr>
          <w:p w:rsidR="00DC4612" w:rsidRPr="00424F58" w:rsidRDefault="00DC4612" w:rsidP="00B43271">
            <w:pPr>
              <w:spacing w:after="0" w:line="240" w:lineRule="auto"/>
              <w:jc w:val="both"/>
              <w:rPr>
                <w:rFonts w:ascii="Times New Roman" w:eastAsia="Calibri" w:hAnsi="Times New Roman" w:cs="Times New Roman"/>
                <w:sz w:val="24"/>
                <w:szCs w:val="24"/>
              </w:rPr>
            </w:pPr>
          </w:p>
        </w:tc>
        <w:tc>
          <w:tcPr>
            <w:tcW w:w="709" w:type="dxa"/>
            <w:gridSpan w:val="3"/>
          </w:tcPr>
          <w:p w:rsidR="00DC4612" w:rsidRPr="00424F58" w:rsidRDefault="00DC4612" w:rsidP="00B43271">
            <w:pPr>
              <w:spacing w:after="0" w:line="240" w:lineRule="auto"/>
              <w:jc w:val="both"/>
              <w:rPr>
                <w:rFonts w:ascii="Times New Roman" w:eastAsia="Calibri" w:hAnsi="Times New Roman" w:cs="Times New Roman"/>
                <w:sz w:val="24"/>
                <w:szCs w:val="24"/>
              </w:rPr>
            </w:pPr>
          </w:p>
        </w:tc>
        <w:tc>
          <w:tcPr>
            <w:tcW w:w="6091" w:type="dxa"/>
            <w:gridSpan w:val="6"/>
          </w:tcPr>
          <w:p w:rsidR="00DC4612" w:rsidRPr="00424F58" w:rsidRDefault="00DC4612" w:rsidP="00B43271">
            <w:pPr>
              <w:spacing w:after="0" w:line="240" w:lineRule="auto"/>
              <w:jc w:val="both"/>
              <w:rPr>
                <w:rFonts w:ascii="Times New Roman" w:eastAsia="Calibri" w:hAnsi="Times New Roman" w:cs="Times New Roman"/>
                <w:sz w:val="24"/>
                <w:szCs w:val="24"/>
              </w:rPr>
            </w:pPr>
          </w:p>
        </w:tc>
      </w:tr>
      <w:tr w:rsidR="00DC4612" w:rsidRPr="00424F58" w:rsidTr="009E0190">
        <w:trPr>
          <w:gridAfter w:val="1"/>
          <w:wAfter w:w="319" w:type="dxa"/>
          <w:trHeight w:val="1144"/>
        </w:trPr>
        <w:tc>
          <w:tcPr>
            <w:tcW w:w="2084" w:type="dxa"/>
            <w:gridSpan w:val="3"/>
          </w:tcPr>
          <w:p w:rsidR="00DC4612" w:rsidRPr="00424F58" w:rsidRDefault="007F1BC8" w:rsidP="00B43271">
            <w:pPr>
              <w:spacing w:after="0" w:line="240" w:lineRule="auto"/>
              <w:rPr>
                <w:rFonts w:ascii="Times New Roman" w:eastAsia="Calibri" w:hAnsi="Times New Roman" w:cs="Times New Roman"/>
                <w:sz w:val="24"/>
                <w:szCs w:val="24"/>
              </w:rPr>
            </w:pPr>
            <w:r>
              <w:br w:type="page"/>
            </w:r>
            <w:r w:rsidR="00DC4612" w:rsidRPr="00424F58">
              <w:rPr>
                <w:rFonts w:ascii="Times New Roman" w:eastAsia="Calibri" w:hAnsi="Times New Roman" w:cs="Times New Roman"/>
                <w:sz w:val="24"/>
                <w:szCs w:val="24"/>
              </w:rPr>
              <w:t>Geçici Madde</w:t>
            </w:r>
          </w:p>
          <w:p w:rsidR="008D3748" w:rsidRDefault="00DC4612" w:rsidP="007F1BC8">
            <w:pPr>
              <w:spacing w:after="0" w:line="240" w:lineRule="auto"/>
              <w:rPr>
                <w:rFonts w:ascii="Times New Roman" w:eastAsia="Calibri" w:hAnsi="Times New Roman" w:cs="Times New Roman"/>
                <w:sz w:val="24"/>
                <w:szCs w:val="24"/>
              </w:rPr>
            </w:pPr>
            <w:r w:rsidRPr="00424F58">
              <w:rPr>
                <w:rFonts w:ascii="Times New Roman" w:eastAsia="Calibri" w:hAnsi="Times New Roman" w:cs="Times New Roman"/>
                <w:sz w:val="24"/>
                <w:szCs w:val="24"/>
              </w:rPr>
              <w:t xml:space="preserve">7 Mayıs 1985 Tarihinden </w:t>
            </w:r>
            <w:proofErr w:type="gramStart"/>
            <w:r w:rsidRPr="00424F58">
              <w:rPr>
                <w:rFonts w:ascii="Times New Roman" w:eastAsia="Calibri" w:hAnsi="Times New Roman" w:cs="Times New Roman"/>
                <w:sz w:val="24"/>
                <w:szCs w:val="24"/>
              </w:rPr>
              <w:t>Önce  Kamu</w:t>
            </w:r>
            <w:proofErr w:type="gramEnd"/>
            <w:r w:rsidRPr="00424F58">
              <w:rPr>
                <w:rFonts w:ascii="Times New Roman" w:eastAsia="Calibri" w:hAnsi="Times New Roman" w:cs="Times New Roman"/>
                <w:sz w:val="24"/>
                <w:szCs w:val="24"/>
              </w:rPr>
              <w:t xml:space="preserve"> Görevine</w:t>
            </w:r>
          </w:p>
          <w:p w:rsidR="00DC4612" w:rsidRPr="00424F58" w:rsidRDefault="00DC4612" w:rsidP="009E0190">
            <w:pPr>
              <w:spacing w:after="0" w:line="240" w:lineRule="auto"/>
              <w:rPr>
                <w:rFonts w:ascii="Times New Roman" w:eastAsia="Calibri" w:hAnsi="Times New Roman" w:cs="Times New Roman"/>
                <w:sz w:val="24"/>
                <w:szCs w:val="24"/>
              </w:rPr>
            </w:pPr>
            <w:r w:rsidRPr="00424F58">
              <w:rPr>
                <w:rFonts w:ascii="Times New Roman" w:eastAsia="Calibri" w:hAnsi="Times New Roman" w:cs="Times New Roman"/>
                <w:sz w:val="24"/>
                <w:szCs w:val="24"/>
              </w:rPr>
              <w:t xml:space="preserve"> </w:t>
            </w:r>
            <w:r w:rsidR="008D3748" w:rsidRPr="00424F58">
              <w:rPr>
                <w:rFonts w:ascii="Times New Roman" w:eastAsia="Calibri" w:hAnsi="Times New Roman" w:cs="Times New Roman"/>
                <w:sz w:val="24"/>
                <w:szCs w:val="24"/>
              </w:rPr>
              <w:t xml:space="preserve">Atananlara </w:t>
            </w:r>
            <w:r w:rsidR="008D3748" w:rsidRPr="007F1BC8">
              <w:rPr>
                <w:rFonts w:ascii="Times New Roman" w:eastAsia="Calibri" w:hAnsi="Times New Roman" w:cs="Times New Roman"/>
                <w:sz w:val="24"/>
                <w:szCs w:val="24"/>
              </w:rPr>
              <w:t xml:space="preserve">Uygulanacak </w:t>
            </w:r>
          </w:p>
        </w:tc>
        <w:tc>
          <w:tcPr>
            <w:tcW w:w="7797" w:type="dxa"/>
            <w:gridSpan w:val="12"/>
          </w:tcPr>
          <w:p w:rsidR="009C3910" w:rsidRPr="00406CFC" w:rsidRDefault="00DC4612" w:rsidP="008D3748">
            <w:pPr>
              <w:spacing w:after="0" w:line="240" w:lineRule="auto"/>
              <w:jc w:val="both"/>
              <w:rPr>
                <w:rFonts w:ascii="Times New Roman" w:hAnsi="Times New Roman"/>
                <w:sz w:val="24"/>
                <w:szCs w:val="24"/>
              </w:rPr>
            </w:pPr>
            <w:r w:rsidRPr="00424F58">
              <w:rPr>
                <w:rFonts w:ascii="Times New Roman" w:eastAsia="Calibri" w:hAnsi="Times New Roman" w:cs="Times New Roman"/>
                <w:sz w:val="24"/>
                <w:szCs w:val="24"/>
              </w:rPr>
              <w:t xml:space="preserve">3. </w:t>
            </w:r>
            <w:r w:rsidR="008D3748" w:rsidRPr="004E78D1">
              <w:rPr>
                <w:rFonts w:ascii="Times New Roman" w:hAnsi="Times New Roman"/>
                <w:sz w:val="24"/>
                <w:szCs w:val="24"/>
              </w:rPr>
              <w:t>Kamu görevine, 7 Mayıs 1985 tarihinden önce atananlar, üst kademe yöneticiliği görevine atanıp</w:t>
            </w:r>
            <w:r w:rsidR="006871F7">
              <w:rPr>
                <w:rFonts w:ascii="Times New Roman" w:hAnsi="Times New Roman"/>
                <w:sz w:val="24"/>
                <w:szCs w:val="24"/>
              </w:rPr>
              <w:t>, bu görevden alınmaları halinde</w:t>
            </w:r>
            <w:r w:rsidR="008D3748" w:rsidRPr="004E78D1">
              <w:rPr>
                <w:rFonts w:ascii="Times New Roman" w:hAnsi="Times New Roman"/>
                <w:sz w:val="24"/>
                <w:szCs w:val="24"/>
              </w:rPr>
              <w:t xml:space="preserve"> </w:t>
            </w:r>
            <w:r w:rsidR="006871F7">
              <w:rPr>
                <w:rFonts w:ascii="Times New Roman" w:hAnsi="Times New Roman"/>
                <w:sz w:val="24"/>
                <w:szCs w:val="24"/>
              </w:rPr>
              <w:t>b</w:t>
            </w:r>
            <w:r w:rsidR="008D3748">
              <w:rPr>
                <w:rFonts w:ascii="Times New Roman" w:hAnsi="Times New Roman"/>
                <w:sz w:val="24"/>
                <w:szCs w:val="24"/>
              </w:rPr>
              <w:t xml:space="preserve">u (Değişiklik) Yasasının 3’üncü maddesi ile değiştirilen </w:t>
            </w:r>
            <w:r w:rsidR="008D3748" w:rsidRPr="00AB68D8">
              <w:rPr>
                <w:rFonts w:ascii="Times New Roman" w:hAnsi="Times New Roman"/>
                <w:sz w:val="24"/>
                <w:szCs w:val="24"/>
              </w:rPr>
              <w:t xml:space="preserve">Esas Yasanın </w:t>
            </w:r>
            <w:r w:rsidR="009C3910">
              <w:rPr>
                <w:rFonts w:ascii="Times New Roman" w:hAnsi="Times New Roman"/>
                <w:sz w:val="24"/>
                <w:szCs w:val="24"/>
              </w:rPr>
              <w:t xml:space="preserve">yeni </w:t>
            </w:r>
            <w:r w:rsidR="008D3748" w:rsidRPr="00AB68D8">
              <w:rPr>
                <w:rFonts w:ascii="Times New Roman" w:hAnsi="Times New Roman"/>
                <w:sz w:val="24"/>
                <w:szCs w:val="24"/>
              </w:rPr>
              <w:t>4’üncü maddesi</w:t>
            </w:r>
            <w:r w:rsidR="008D3748" w:rsidRPr="00185F4D">
              <w:rPr>
                <w:rFonts w:ascii="Times New Roman" w:hAnsi="Times New Roman"/>
                <w:sz w:val="24"/>
                <w:szCs w:val="24"/>
              </w:rPr>
              <w:t xml:space="preserve"> kuralları</w:t>
            </w:r>
            <w:r w:rsidR="008D3748">
              <w:rPr>
                <w:rFonts w:ascii="Times New Roman" w:hAnsi="Times New Roman"/>
                <w:sz w:val="24"/>
                <w:szCs w:val="24"/>
              </w:rPr>
              <w:t>na bakılmaksızın</w:t>
            </w:r>
            <w:r w:rsidR="006871F7">
              <w:rPr>
                <w:rFonts w:ascii="Times New Roman" w:hAnsi="Times New Roman"/>
                <w:sz w:val="24"/>
                <w:szCs w:val="24"/>
              </w:rPr>
              <w:t>,</w:t>
            </w:r>
            <w:r w:rsidR="008D3748" w:rsidRPr="004E78D1">
              <w:rPr>
                <w:rFonts w:ascii="Times New Roman" w:hAnsi="Times New Roman"/>
                <w:sz w:val="24"/>
                <w:szCs w:val="24"/>
              </w:rPr>
              <w:t xml:space="preserve"> müşavir statüsü kazanırlar ve haklarında</w:t>
            </w:r>
            <w:r w:rsidR="008D3748">
              <w:rPr>
                <w:rFonts w:ascii="Times New Roman" w:hAnsi="Times New Roman"/>
                <w:sz w:val="24"/>
                <w:szCs w:val="24"/>
              </w:rPr>
              <w:t xml:space="preserve"> bu (Değişiklik) Yasasının Geçici </w:t>
            </w:r>
            <w:proofErr w:type="gramStart"/>
            <w:r w:rsidR="008D3748">
              <w:rPr>
                <w:rFonts w:ascii="Times New Roman" w:hAnsi="Times New Roman"/>
                <w:sz w:val="24"/>
                <w:szCs w:val="24"/>
              </w:rPr>
              <w:t xml:space="preserve">1’inci </w:t>
            </w:r>
            <w:r w:rsidR="008D3748" w:rsidRPr="004E78D1">
              <w:rPr>
                <w:rFonts w:ascii="Times New Roman" w:hAnsi="Times New Roman"/>
                <w:sz w:val="24"/>
                <w:szCs w:val="24"/>
              </w:rPr>
              <w:t xml:space="preserve"> madde</w:t>
            </w:r>
            <w:r w:rsidR="009C3910">
              <w:rPr>
                <w:rFonts w:ascii="Times New Roman" w:hAnsi="Times New Roman"/>
                <w:sz w:val="24"/>
                <w:szCs w:val="24"/>
              </w:rPr>
              <w:t>sinin</w:t>
            </w:r>
            <w:proofErr w:type="gramEnd"/>
            <w:r w:rsidR="009C3910">
              <w:rPr>
                <w:rFonts w:ascii="Times New Roman" w:hAnsi="Times New Roman"/>
                <w:sz w:val="24"/>
                <w:szCs w:val="24"/>
              </w:rPr>
              <w:t xml:space="preserve"> (3)’üncü</w:t>
            </w:r>
            <w:r w:rsidR="008D3748" w:rsidRPr="004E78D1">
              <w:rPr>
                <w:rFonts w:ascii="Times New Roman" w:hAnsi="Times New Roman"/>
                <w:sz w:val="24"/>
                <w:szCs w:val="24"/>
              </w:rPr>
              <w:t xml:space="preserve"> </w:t>
            </w:r>
            <w:r w:rsidR="009C3910">
              <w:rPr>
                <w:rFonts w:ascii="Times New Roman" w:hAnsi="Times New Roman"/>
                <w:sz w:val="24"/>
                <w:szCs w:val="24"/>
              </w:rPr>
              <w:t xml:space="preserve">fıkra </w:t>
            </w:r>
            <w:r w:rsidR="008D3748" w:rsidRPr="004E78D1">
              <w:rPr>
                <w:rFonts w:ascii="Times New Roman" w:hAnsi="Times New Roman"/>
                <w:sz w:val="24"/>
                <w:szCs w:val="24"/>
              </w:rPr>
              <w:t xml:space="preserve">kuralları </w:t>
            </w:r>
            <w:r w:rsidR="008D3748">
              <w:rPr>
                <w:rFonts w:ascii="Times New Roman" w:hAnsi="Times New Roman"/>
                <w:sz w:val="24"/>
                <w:szCs w:val="24"/>
              </w:rPr>
              <w:t xml:space="preserve"> ile aşağıdaki kurallar  uygulanır:</w:t>
            </w:r>
          </w:p>
        </w:tc>
      </w:tr>
      <w:tr w:rsidR="008D3748" w:rsidRPr="00424F58" w:rsidTr="009E0190">
        <w:trPr>
          <w:gridAfter w:val="1"/>
          <w:wAfter w:w="319" w:type="dxa"/>
          <w:trHeight w:val="330"/>
        </w:trPr>
        <w:tc>
          <w:tcPr>
            <w:tcW w:w="2084" w:type="dxa"/>
            <w:gridSpan w:val="3"/>
          </w:tcPr>
          <w:p w:rsidR="008D3748" w:rsidRPr="00424F58" w:rsidRDefault="008D3748" w:rsidP="00B43271">
            <w:pPr>
              <w:spacing w:after="0" w:line="240" w:lineRule="auto"/>
              <w:rPr>
                <w:rFonts w:ascii="Times New Roman" w:eastAsia="Calibri" w:hAnsi="Times New Roman" w:cs="Times New Roman"/>
                <w:sz w:val="24"/>
                <w:szCs w:val="24"/>
              </w:rPr>
            </w:pPr>
          </w:p>
        </w:tc>
        <w:tc>
          <w:tcPr>
            <w:tcW w:w="7797" w:type="dxa"/>
            <w:gridSpan w:val="12"/>
          </w:tcPr>
          <w:p w:rsidR="008D3748" w:rsidRPr="00424F58" w:rsidRDefault="008D3748" w:rsidP="007F1BC8">
            <w:pPr>
              <w:spacing w:after="0" w:line="240" w:lineRule="auto"/>
              <w:jc w:val="both"/>
              <w:rPr>
                <w:rFonts w:ascii="Times New Roman" w:eastAsia="Times New Roman" w:hAnsi="Times New Roman" w:cs="Times New Roman"/>
                <w:sz w:val="24"/>
                <w:szCs w:val="24"/>
                <w:lang w:eastAsia="tr-TR"/>
              </w:rPr>
            </w:pPr>
            <w:r>
              <w:rPr>
                <w:rFonts w:ascii="Times New Roman" w:eastAsia="Calibri" w:hAnsi="Times New Roman" w:cs="Times New Roman"/>
                <w:sz w:val="24"/>
                <w:szCs w:val="24"/>
              </w:rPr>
              <w:t xml:space="preserve">      </w:t>
            </w:r>
            <w:proofErr w:type="gramStart"/>
            <w:r w:rsidRPr="00424F58">
              <w:rPr>
                <w:rFonts w:ascii="Times New Roman" w:eastAsia="Times New Roman" w:hAnsi="Times New Roman" w:cs="Times New Roman"/>
                <w:sz w:val="24"/>
                <w:szCs w:val="24"/>
                <w:lang w:eastAsia="tr-TR"/>
              </w:rPr>
              <w:t>Üst kademe yöneticiliği kadrolarından birine, üst kademe yöneticisi olarak atanan bir kamu görevlisi, kendisini bu göreve atama isteminde bulunan, aynı Bakanın görev süresi içinde tekrar eski görevine döndürülmediği ve ilgili Bakanın değişmiş olması nedeniyle aynı yöntemle üst kademe yöneticiliği görevinden alındığı takdirde bu göreve atanmadan önce iktisap ettiği bareme bakılmaksızın, barem 17B üzerinden müşavirliğe getirilir ve bu baremde üst kademe yöneticiliği yaptığı her hizmet yılına karşılık bir kademe ilerlemesi alır.</w:t>
            </w:r>
            <w:proofErr w:type="gramEnd"/>
          </w:p>
          <w:p w:rsidR="008D3748" w:rsidRPr="00424F58" w:rsidRDefault="009E0190" w:rsidP="007F1BC8">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tr-TR"/>
              </w:rPr>
              <w:t xml:space="preserve">       </w:t>
            </w:r>
            <w:r w:rsidR="008D3748" w:rsidRPr="00424F58">
              <w:rPr>
                <w:rFonts w:ascii="Times New Roman" w:eastAsia="Times New Roman" w:hAnsi="Times New Roman" w:cs="Times New Roman"/>
                <w:sz w:val="24"/>
                <w:szCs w:val="24"/>
                <w:lang w:eastAsia="tr-TR"/>
              </w:rPr>
              <w:t>Ancak, üst kademe y</w:t>
            </w:r>
            <w:r w:rsidR="002B2017">
              <w:rPr>
                <w:rFonts w:ascii="Times New Roman" w:eastAsia="Times New Roman" w:hAnsi="Times New Roman" w:cs="Times New Roman"/>
                <w:sz w:val="24"/>
                <w:szCs w:val="24"/>
                <w:lang w:eastAsia="tr-TR"/>
              </w:rPr>
              <w:t>öneticisi olarak atanmadan önce</w:t>
            </w:r>
            <w:r w:rsidR="008D3748" w:rsidRPr="00424F58">
              <w:rPr>
                <w:rFonts w:ascii="Times New Roman" w:eastAsia="Times New Roman" w:hAnsi="Times New Roman" w:cs="Times New Roman"/>
                <w:sz w:val="24"/>
                <w:szCs w:val="24"/>
                <w:lang w:eastAsia="tr-TR"/>
              </w:rPr>
              <w:t xml:space="preserve"> bulunduğu kadronun baremi en az barem 17B olan veya atanmadan önce bulunduğu kadronun baremine bakılmaksızın asgari iki yıl üst kademe yöneticiliği yapan bir kamu görevlisi, üst kademe yöneticiliği yaptığı mev</w:t>
            </w:r>
            <w:r w:rsidR="008D3748">
              <w:rPr>
                <w:rFonts w:ascii="Times New Roman" w:eastAsia="Times New Roman" w:hAnsi="Times New Roman" w:cs="Times New Roman"/>
                <w:sz w:val="24"/>
                <w:szCs w:val="24"/>
                <w:lang w:eastAsia="tr-TR"/>
              </w:rPr>
              <w:t>kiin maaşını almaya devam eder.</w:t>
            </w:r>
          </w:p>
        </w:tc>
      </w:tr>
      <w:tr w:rsidR="00DC4612" w:rsidRPr="00424F58" w:rsidTr="009E0190">
        <w:trPr>
          <w:gridAfter w:val="1"/>
          <w:wAfter w:w="319" w:type="dxa"/>
        </w:trPr>
        <w:tc>
          <w:tcPr>
            <w:tcW w:w="2084" w:type="dxa"/>
            <w:gridSpan w:val="3"/>
          </w:tcPr>
          <w:p w:rsidR="00DC4612" w:rsidRPr="00424F58" w:rsidRDefault="00DC4612" w:rsidP="00B43271">
            <w:pPr>
              <w:spacing w:after="0" w:line="240" w:lineRule="auto"/>
              <w:rPr>
                <w:rFonts w:ascii="Times New Roman" w:eastAsia="Calibri" w:hAnsi="Times New Roman" w:cs="Times New Roman"/>
                <w:sz w:val="24"/>
                <w:szCs w:val="24"/>
              </w:rPr>
            </w:pPr>
          </w:p>
        </w:tc>
        <w:tc>
          <w:tcPr>
            <w:tcW w:w="7797" w:type="dxa"/>
            <w:gridSpan w:val="12"/>
          </w:tcPr>
          <w:p w:rsidR="00DC4612" w:rsidRPr="00424F58" w:rsidRDefault="00DC4612" w:rsidP="00B43271">
            <w:pPr>
              <w:spacing w:after="0" w:line="240" w:lineRule="auto"/>
              <w:jc w:val="both"/>
              <w:rPr>
                <w:rFonts w:ascii="Times New Roman" w:eastAsia="Calibri" w:hAnsi="Times New Roman" w:cs="Times New Roman"/>
                <w:sz w:val="24"/>
                <w:szCs w:val="24"/>
              </w:rPr>
            </w:pPr>
          </w:p>
        </w:tc>
      </w:tr>
      <w:tr w:rsidR="00DC4612" w:rsidRPr="00424F58" w:rsidTr="009E0190">
        <w:trPr>
          <w:gridAfter w:val="1"/>
          <w:wAfter w:w="319" w:type="dxa"/>
        </w:trPr>
        <w:tc>
          <w:tcPr>
            <w:tcW w:w="2084" w:type="dxa"/>
            <w:gridSpan w:val="3"/>
          </w:tcPr>
          <w:p w:rsidR="00DC4612" w:rsidRPr="00424F58" w:rsidRDefault="00DC4612" w:rsidP="00B43271">
            <w:pPr>
              <w:spacing w:after="0" w:line="240" w:lineRule="auto"/>
              <w:rPr>
                <w:rFonts w:ascii="Times New Roman" w:eastAsia="Calibri" w:hAnsi="Times New Roman" w:cs="Times New Roman"/>
                <w:sz w:val="24"/>
                <w:szCs w:val="24"/>
              </w:rPr>
            </w:pPr>
            <w:r w:rsidRPr="00424F58">
              <w:rPr>
                <w:rFonts w:ascii="Times New Roman" w:eastAsia="Calibri" w:hAnsi="Times New Roman" w:cs="Times New Roman"/>
                <w:sz w:val="24"/>
                <w:szCs w:val="24"/>
              </w:rPr>
              <w:t>Yürürlüğe Giriş</w:t>
            </w:r>
          </w:p>
        </w:tc>
        <w:tc>
          <w:tcPr>
            <w:tcW w:w="7797" w:type="dxa"/>
            <w:gridSpan w:val="12"/>
          </w:tcPr>
          <w:p w:rsidR="00DC4612" w:rsidRPr="00424F58" w:rsidRDefault="001F1688" w:rsidP="00B432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DC4612" w:rsidRPr="00424F58">
              <w:rPr>
                <w:rFonts w:ascii="Times New Roman" w:eastAsia="Calibri" w:hAnsi="Times New Roman" w:cs="Times New Roman"/>
                <w:sz w:val="24"/>
                <w:szCs w:val="24"/>
              </w:rPr>
              <w:t xml:space="preserve">. Bu Yasa,  Resmi </w:t>
            </w:r>
            <w:proofErr w:type="spellStart"/>
            <w:r w:rsidR="00DC4612" w:rsidRPr="00424F58">
              <w:rPr>
                <w:rFonts w:ascii="Times New Roman" w:eastAsia="Calibri" w:hAnsi="Times New Roman" w:cs="Times New Roman"/>
                <w:sz w:val="24"/>
                <w:szCs w:val="24"/>
              </w:rPr>
              <w:t>Gazete</w:t>
            </w:r>
            <w:r>
              <w:rPr>
                <w:rFonts w:ascii="Times New Roman" w:eastAsia="Calibri" w:hAnsi="Times New Roman" w:cs="Times New Roman"/>
                <w:sz w:val="24"/>
                <w:szCs w:val="24"/>
              </w:rPr>
              <w:t>’</w:t>
            </w:r>
            <w:r w:rsidR="00DC4612" w:rsidRPr="00424F58">
              <w:rPr>
                <w:rFonts w:ascii="Times New Roman" w:eastAsia="Calibri" w:hAnsi="Times New Roman" w:cs="Times New Roman"/>
                <w:sz w:val="24"/>
                <w:szCs w:val="24"/>
              </w:rPr>
              <w:t>de</w:t>
            </w:r>
            <w:proofErr w:type="spellEnd"/>
            <w:r w:rsidR="00DC4612" w:rsidRPr="00424F58">
              <w:rPr>
                <w:rFonts w:ascii="Times New Roman" w:eastAsia="Calibri" w:hAnsi="Times New Roman" w:cs="Times New Roman"/>
                <w:sz w:val="24"/>
                <w:szCs w:val="24"/>
              </w:rPr>
              <w:t xml:space="preserve"> yayımlandığı</w:t>
            </w:r>
            <w:r w:rsidR="00DC4612" w:rsidRPr="00424F58">
              <w:rPr>
                <w:rFonts w:ascii="Times New Roman" w:eastAsia="Calibri" w:hAnsi="Times New Roman" w:cs="Times New Roman"/>
                <w:b/>
                <w:sz w:val="24"/>
                <w:szCs w:val="24"/>
              </w:rPr>
              <w:t xml:space="preserve"> </w:t>
            </w:r>
            <w:r w:rsidR="00DC4612" w:rsidRPr="00424F58">
              <w:rPr>
                <w:rFonts w:ascii="Times New Roman" w:eastAsia="Calibri" w:hAnsi="Times New Roman" w:cs="Times New Roman"/>
                <w:sz w:val="24"/>
                <w:szCs w:val="24"/>
              </w:rPr>
              <w:t xml:space="preserve">tarihten </w:t>
            </w:r>
            <w:proofErr w:type="gramStart"/>
            <w:r w:rsidR="00DC4612" w:rsidRPr="00424F58">
              <w:rPr>
                <w:rFonts w:ascii="Times New Roman" w:eastAsia="Calibri" w:hAnsi="Times New Roman" w:cs="Times New Roman"/>
                <w:sz w:val="24"/>
                <w:szCs w:val="24"/>
              </w:rPr>
              <w:t>başlayarak  yürürlüğe</w:t>
            </w:r>
            <w:proofErr w:type="gramEnd"/>
            <w:r w:rsidR="00DC4612" w:rsidRPr="00424F58">
              <w:rPr>
                <w:rFonts w:ascii="Times New Roman" w:eastAsia="Calibri" w:hAnsi="Times New Roman" w:cs="Times New Roman"/>
                <w:sz w:val="24"/>
                <w:szCs w:val="24"/>
              </w:rPr>
              <w:t xml:space="preserve"> girer.</w:t>
            </w:r>
          </w:p>
        </w:tc>
      </w:tr>
    </w:tbl>
    <w:p w:rsidR="008B04E3" w:rsidRPr="00424F58" w:rsidRDefault="008B04E3" w:rsidP="00361494">
      <w:pPr>
        <w:spacing w:after="160" w:line="240" w:lineRule="auto"/>
        <w:rPr>
          <w:rFonts w:ascii="Times New Roman" w:eastAsia="Calibri" w:hAnsi="Times New Roman" w:cs="Times New Roman"/>
          <w:sz w:val="24"/>
          <w:szCs w:val="24"/>
        </w:rPr>
      </w:pPr>
    </w:p>
    <w:sectPr w:rsidR="008B04E3" w:rsidRPr="00424F5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6CE" w:rsidRDefault="007B56CE" w:rsidP="00097C29">
      <w:pPr>
        <w:spacing w:after="0" w:line="240" w:lineRule="auto"/>
      </w:pPr>
      <w:r>
        <w:separator/>
      </w:r>
    </w:p>
  </w:endnote>
  <w:endnote w:type="continuationSeparator" w:id="0">
    <w:p w:rsidR="007B56CE" w:rsidRDefault="007B56CE" w:rsidP="00097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324460"/>
      <w:docPartObj>
        <w:docPartGallery w:val="Page Numbers (Bottom of Page)"/>
        <w:docPartUnique/>
      </w:docPartObj>
    </w:sdtPr>
    <w:sdtEndPr/>
    <w:sdtContent>
      <w:p w:rsidR="00944859" w:rsidRDefault="00944859">
        <w:pPr>
          <w:pStyle w:val="Footer"/>
          <w:jc w:val="center"/>
        </w:pPr>
        <w:r>
          <w:fldChar w:fldCharType="begin"/>
        </w:r>
        <w:r>
          <w:instrText>PAGE   \* MERGEFORMAT</w:instrText>
        </w:r>
        <w:r>
          <w:fldChar w:fldCharType="separate"/>
        </w:r>
        <w:r w:rsidR="00FA70DB">
          <w:rPr>
            <w:noProof/>
          </w:rPr>
          <w:t>1</w:t>
        </w:r>
        <w:r>
          <w:fldChar w:fldCharType="end"/>
        </w:r>
      </w:p>
    </w:sdtContent>
  </w:sdt>
  <w:p w:rsidR="00944859" w:rsidRDefault="009448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6CE" w:rsidRDefault="007B56CE" w:rsidP="00097C29">
      <w:pPr>
        <w:spacing w:after="0" w:line="240" w:lineRule="auto"/>
      </w:pPr>
      <w:r>
        <w:separator/>
      </w:r>
    </w:p>
  </w:footnote>
  <w:footnote w:type="continuationSeparator" w:id="0">
    <w:p w:rsidR="007B56CE" w:rsidRDefault="007B56CE" w:rsidP="00097C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819"/>
    <w:rsid w:val="00097C29"/>
    <w:rsid w:val="001067C9"/>
    <w:rsid w:val="001120AB"/>
    <w:rsid w:val="001205C6"/>
    <w:rsid w:val="00177293"/>
    <w:rsid w:val="001F1688"/>
    <w:rsid w:val="00206FDA"/>
    <w:rsid w:val="002B2017"/>
    <w:rsid w:val="002C7ACD"/>
    <w:rsid w:val="002D4141"/>
    <w:rsid w:val="002F1FF8"/>
    <w:rsid w:val="00361494"/>
    <w:rsid w:val="003B77AF"/>
    <w:rsid w:val="003D1819"/>
    <w:rsid w:val="003F20C6"/>
    <w:rsid w:val="003F5879"/>
    <w:rsid w:val="00406CFC"/>
    <w:rsid w:val="00424F58"/>
    <w:rsid w:val="00427968"/>
    <w:rsid w:val="004438E6"/>
    <w:rsid w:val="004871E6"/>
    <w:rsid w:val="004E71EB"/>
    <w:rsid w:val="004F2F18"/>
    <w:rsid w:val="005D69CA"/>
    <w:rsid w:val="005E3CE8"/>
    <w:rsid w:val="00612A32"/>
    <w:rsid w:val="0063433A"/>
    <w:rsid w:val="00662A8E"/>
    <w:rsid w:val="006871F7"/>
    <w:rsid w:val="006F38E4"/>
    <w:rsid w:val="006F3BD6"/>
    <w:rsid w:val="007579EA"/>
    <w:rsid w:val="00773EFE"/>
    <w:rsid w:val="007A4FFC"/>
    <w:rsid w:val="007B56CE"/>
    <w:rsid w:val="007F1BC8"/>
    <w:rsid w:val="008171B9"/>
    <w:rsid w:val="00891BAA"/>
    <w:rsid w:val="008A308F"/>
    <w:rsid w:val="008B04E3"/>
    <w:rsid w:val="008D3748"/>
    <w:rsid w:val="00936C05"/>
    <w:rsid w:val="00944859"/>
    <w:rsid w:val="009764D6"/>
    <w:rsid w:val="009C3910"/>
    <w:rsid w:val="009E0190"/>
    <w:rsid w:val="009F57C9"/>
    <w:rsid w:val="00A41664"/>
    <w:rsid w:val="00A45F78"/>
    <w:rsid w:val="00A63D5E"/>
    <w:rsid w:val="00AF21FC"/>
    <w:rsid w:val="00B43271"/>
    <w:rsid w:val="00BB1E5E"/>
    <w:rsid w:val="00BF0D7E"/>
    <w:rsid w:val="00BF300C"/>
    <w:rsid w:val="00C20B89"/>
    <w:rsid w:val="00C2290B"/>
    <w:rsid w:val="00C76CA7"/>
    <w:rsid w:val="00C9353C"/>
    <w:rsid w:val="00CD599B"/>
    <w:rsid w:val="00DB5A8A"/>
    <w:rsid w:val="00DC4612"/>
    <w:rsid w:val="00DE2F70"/>
    <w:rsid w:val="00EC30F3"/>
    <w:rsid w:val="00F361EE"/>
    <w:rsid w:val="00FA08F9"/>
    <w:rsid w:val="00FA70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C29"/>
  </w:style>
  <w:style w:type="paragraph" w:styleId="Footer">
    <w:name w:val="footer"/>
    <w:basedOn w:val="Normal"/>
    <w:link w:val="FooterChar"/>
    <w:uiPriority w:val="99"/>
    <w:unhideWhenUsed/>
    <w:rsid w:val="00097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C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C29"/>
  </w:style>
  <w:style w:type="paragraph" w:styleId="Footer">
    <w:name w:val="footer"/>
    <w:basedOn w:val="Normal"/>
    <w:link w:val="FooterChar"/>
    <w:uiPriority w:val="99"/>
    <w:unhideWhenUsed/>
    <w:rsid w:val="00097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51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CEC8F-DEDF-4AD9-A21E-08E3DC8BB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13</Pages>
  <Words>2568</Words>
  <Characters>14644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pinar gunduz</dc:creator>
  <cp:lastModifiedBy>gurkan artun</cp:lastModifiedBy>
  <cp:revision>54</cp:revision>
  <cp:lastPrinted>2018-04-18T08:16:00Z</cp:lastPrinted>
  <dcterms:created xsi:type="dcterms:W3CDTF">2018-04-17T08:00:00Z</dcterms:created>
  <dcterms:modified xsi:type="dcterms:W3CDTF">2018-05-29T08:13:00Z</dcterms:modified>
</cp:coreProperties>
</file>