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KUZEY KIBRIS TÜRK CUMHURİYETİ</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CUMHURİYET MECLİSİ</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EKONOMİ, MALİYE, BÜTÇE VE PLAN KOMİTESİ’NİN</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“201</w:t>
      </w:r>
      <w:r w:rsidR="00F1155E"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 xml:space="preserve"> MALİ YILI BÜTÇE YASA TASARISI </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(Y.T.No:</w:t>
      </w:r>
      <w:proofErr w:type="gramStart"/>
      <w:r w:rsidR="00F1155E" w:rsidRPr="003B2230">
        <w:rPr>
          <w:rFonts w:ascii="Times New Roman" w:eastAsia="Times New Roman" w:hAnsi="Times New Roman" w:cs="Times New Roman"/>
          <w:sz w:val="24"/>
          <w:szCs w:val="24"/>
          <w:lang w:eastAsia="tr-TR"/>
        </w:rPr>
        <w:t>2/1/2018</w:t>
      </w:r>
      <w:proofErr w:type="gramEnd"/>
      <w:r w:rsidRPr="003B2230">
        <w:rPr>
          <w:rFonts w:ascii="Times New Roman" w:eastAsia="Times New Roman" w:hAnsi="Times New Roman" w:cs="Times New Roman"/>
          <w:sz w:val="24"/>
          <w:szCs w:val="24"/>
          <w:lang w:eastAsia="tr-TR"/>
        </w:rPr>
        <w:t>)”NA İLİŞKİN RAPORUDUR</w:t>
      </w:r>
    </w:p>
    <w:p w:rsidR="00C133E6" w:rsidRPr="003B2230" w:rsidRDefault="00737DC3" w:rsidP="00737DC3">
      <w:pPr>
        <w:tabs>
          <w:tab w:val="left" w:pos="2826"/>
        </w:tabs>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ab/>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 xml:space="preserve">Komitemiz, </w:t>
      </w:r>
      <w:r w:rsidR="00F1155E" w:rsidRPr="003B2230">
        <w:rPr>
          <w:rFonts w:ascii="Times New Roman" w:eastAsia="Times New Roman" w:hAnsi="Times New Roman" w:cs="Times New Roman"/>
          <w:sz w:val="24"/>
          <w:szCs w:val="24"/>
          <w:lang w:eastAsia="tr-TR"/>
        </w:rPr>
        <w:t>28 Şubat</w:t>
      </w:r>
      <w:r w:rsidRPr="003B2230">
        <w:rPr>
          <w:rFonts w:ascii="Times New Roman" w:eastAsia="Times New Roman" w:hAnsi="Times New Roman" w:cs="Times New Roman"/>
          <w:sz w:val="24"/>
          <w:szCs w:val="24"/>
          <w:lang w:eastAsia="tr-TR"/>
        </w:rPr>
        <w:t xml:space="preserve"> tarihinden, </w:t>
      </w:r>
      <w:r w:rsidR="00F1155E" w:rsidRPr="003B2230">
        <w:rPr>
          <w:rFonts w:ascii="Times New Roman" w:eastAsia="Times New Roman" w:hAnsi="Times New Roman" w:cs="Times New Roman"/>
          <w:sz w:val="24"/>
          <w:szCs w:val="24"/>
          <w:lang w:eastAsia="tr-TR"/>
        </w:rPr>
        <w:t>5 Mart 2018</w:t>
      </w:r>
      <w:r w:rsidRPr="003B2230">
        <w:rPr>
          <w:rFonts w:ascii="Times New Roman" w:eastAsia="Times New Roman" w:hAnsi="Times New Roman" w:cs="Times New Roman"/>
          <w:sz w:val="24"/>
          <w:szCs w:val="24"/>
          <w:lang w:eastAsia="tr-TR"/>
        </w:rPr>
        <w:t xml:space="preserve"> tarihine kadar </w:t>
      </w:r>
      <w:r w:rsidR="00F1155E" w:rsidRPr="003B2230">
        <w:rPr>
          <w:rFonts w:ascii="Times New Roman" w:eastAsia="Times New Roman" w:hAnsi="Times New Roman" w:cs="Times New Roman"/>
          <w:sz w:val="24"/>
          <w:szCs w:val="24"/>
          <w:lang w:eastAsia="tr-TR"/>
        </w:rPr>
        <w:t>dört</w:t>
      </w:r>
      <w:r w:rsidRPr="003B2230">
        <w:rPr>
          <w:rFonts w:ascii="Times New Roman" w:eastAsia="Times New Roman" w:hAnsi="Times New Roman" w:cs="Times New Roman"/>
          <w:sz w:val="24"/>
          <w:szCs w:val="24"/>
          <w:lang w:eastAsia="tr-TR"/>
        </w:rPr>
        <w:t xml:space="preserve"> toplantı gerçekleştirmiş ve temel amacı sürdürülebilir bir kamu finansman dengesi kurmak ve gerekli yapısal tedbirleri uygulamaya koyarak ekonomide kalkınma sürecini sağlayarak, üretime dayalı büyümeyi gerçekleştirmek olan 201</w:t>
      </w:r>
      <w:r w:rsidR="00F1155E"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 xml:space="preserve"> Mali Yılı Bütçe Yasa Tasarısı’nı, </w:t>
      </w:r>
      <w:proofErr w:type="spellStart"/>
      <w:r w:rsidR="00324620">
        <w:rPr>
          <w:rFonts w:ascii="Times New Roman" w:eastAsia="Times New Roman" w:hAnsi="Times New Roman" w:cs="Times New Roman"/>
          <w:sz w:val="24"/>
          <w:szCs w:val="24"/>
          <w:lang w:eastAsia="tr-TR"/>
        </w:rPr>
        <w:t>E</w:t>
      </w:r>
      <w:r w:rsidRPr="003B2230">
        <w:rPr>
          <w:rFonts w:ascii="Times New Roman" w:eastAsia="Times New Roman" w:hAnsi="Times New Roman" w:cs="Times New Roman"/>
          <w:sz w:val="24"/>
          <w:szCs w:val="24"/>
          <w:lang w:eastAsia="tr-TR"/>
        </w:rPr>
        <w:t>k’teki</w:t>
      </w:r>
      <w:proofErr w:type="spellEnd"/>
      <w:r w:rsidRPr="003B2230">
        <w:rPr>
          <w:rFonts w:ascii="Times New Roman" w:eastAsia="Times New Roman" w:hAnsi="Times New Roman" w:cs="Times New Roman"/>
          <w:sz w:val="24"/>
          <w:szCs w:val="24"/>
          <w:lang w:eastAsia="tr-TR"/>
        </w:rPr>
        <w:t xml:space="preserve"> Su</w:t>
      </w:r>
      <w:r w:rsidR="00DA793F" w:rsidRPr="003B2230">
        <w:rPr>
          <w:rFonts w:ascii="Times New Roman" w:eastAsia="Times New Roman" w:hAnsi="Times New Roman" w:cs="Times New Roman"/>
          <w:sz w:val="24"/>
          <w:szCs w:val="24"/>
          <w:lang w:eastAsia="tr-TR"/>
        </w:rPr>
        <w:t>nuş Gerekçesi ile Maliye Bakanı</w:t>
      </w:r>
      <w:r w:rsidRPr="003B2230">
        <w:rPr>
          <w:rFonts w:ascii="Times New Roman" w:eastAsia="Times New Roman" w:hAnsi="Times New Roman" w:cs="Times New Roman"/>
          <w:sz w:val="24"/>
          <w:szCs w:val="24"/>
          <w:lang w:eastAsia="tr-TR"/>
        </w:rPr>
        <w:t>nın</w:t>
      </w:r>
      <w:r w:rsidR="00324620">
        <w:rPr>
          <w:rFonts w:ascii="Times New Roman" w:eastAsia="Times New Roman" w:hAnsi="Times New Roman" w:cs="Times New Roman"/>
          <w:sz w:val="24"/>
          <w:szCs w:val="24"/>
          <w:lang w:eastAsia="tr-TR"/>
        </w:rPr>
        <w:t xml:space="preserve"> ve</w:t>
      </w:r>
      <w:r w:rsidRPr="003B2230">
        <w:rPr>
          <w:rFonts w:ascii="Times New Roman" w:eastAsia="Times New Roman" w:hAnsi="Times New Roman" w:cs="Times New Roman"/>
          <w:sz w:val="24"/>
          <w:szCs w:val="24"/>
          <w:lang w:eastAsia="tr-TR"/>
        </w:rPr>
        <w:t xml:space="preserve"> </w:t>
      </w:r>
      <w:r w:rsidR="00324620">
        <w:rPr>
          <w:rFonts w:ascii="Times New Roman" w:eastAsia="Times New Roman" w:hAnsi="Times New Roman" w:cs="Times New Roman"/>
          <w:sz w:val="24"/>
          <w:szCs w:val="24"/>
          <w:lang w:eastAsia="tr-TR"/>
        </w:rPr>
        <w:t>b</w:t>
      </w:r>
      <w:r w:rsidRPr="003B2230">
        <w:rPr>
          <w:rFonts w:ascii="Times New Roman" w:eastAsia="Times New Roman" w:hAnsi="Times New Roman" w:cs="Times New Roman"/>
          <w:sz w:val="24"/>
          <w:szCs w:val="24"/>
          <w:lang w:eastAsia="tr-TR"/>
        </w:rPr>
        <w:t xml:space="preserve">akanlık yetkililerinin vermiş olduğu bilgiler ışığında, Bakanların, Bakanlıklara bağlı Dairelerin ve diğer bağımsız organ temsilcilerinin, Bütçeleri ile ilgili görüş ve icraatları hakkındaki bilgileri de alarak görüşmüş ve çalışmalarını tamamlamıştır. </w:t>
      </w:r>
      <w:proofErr w:type="gramEnd"/>
    </w:p>
    <w:p w:rsidR="00C133E6" w:rsidRPr="003B2230" w:rsidRDefault="00737DC3" w:rsidP="00737DC3">
      <w:pPr>
        <w:tabs>
          <w:tab w:val="left" w:pos="1250"/>
        </w:tabs>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ab/>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Komitemizin, Tasarı üzerinde yapmış olduğu görüşmelere ilişkin sonuçlar şunlardır:</w:t>
      </w:r>
    </w:p>
    <w:p w:rsidR="00C133E6" w:rsidRPr="003B2230" w:rsidRDefault="00737DC3" w:rsidP="00737DC3">
      <w:pPr>
        <w:tabs>
          <w:tab w:val="left" w:pos="1141"/>
        </w:tabs>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ab/>
      </w:r>
    </w:p>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I. YASA METNİ:</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Komitemiz, Tasarının 1’inci maddesini aynen ve oyçokluğuyla kabul etmiştir. </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 xml:space="preserve">Tasarının 2’nci maddesini, maddeye bağlı “A”, “C” ve “D” (Ödenek, Kadro ve Araç) Cetvelleriyle birlikte değerlendiren Komitemiz, Raporun “Giderler” bölümünde de belirtildiği üzere, Devletin hizmet ve faaliyetlerinin yürütülmesi için öngörülen </w:t>
      </w:r>
      <w:r w:rsidR="00DA793F" w:rsidRPr="003B2230">
        <w:rPr>
          <w:rFonts w:ascii="Times New Roman" w:eastAsia="Times New Roman" w:hAnsi="Times New Roman" w:cs="Times New Roman"/>
          <w:sz w:val="24"/>
          <w:szCs w:val="24"/>
          <w:lang w:eastAsia="tr-TR"/>
        </w:rPr>
        <w:t xml:space="preserve">ödeneği toplam </w:t>
      </w:r>
      <w:r w:rsidR="008E2738" w:rsidRPr="003B2230">
        <w:rPr>
          <w:rFonts w:ascii="Times New Roman" w:eastAsia="Times New Roman" w:hAnsi="Times New Roman" w:cs="Times New Roman"/>
          <w:sz w:val="24"/>
          <w:szCs w:val="24"/>
          <w:lang w:eastAsia="tr-TR"/>
        </w:rPr>
        <w:t>5</w:t>
      </w:r>
      <w:r w:rsidRPr="003B2230">
        <w:rPr>
          <w:rFonts w:ascii="Times New Roman" w:eastAsia="Times New Roman" w:hAnsi="Times New Roman" w:cs="Times New Roman"/>
          <w:sz w:val="24"/>
          <w:szCs w:val="24"/>
          <w:lang w:eastAsia="tr-TR"/>
        </w:rPr>
        <w:t xml:space="preserve"> Milyar, </w:t>
      </w:r>
      <w:r w:rsidR="008E2738" w:rsidRPr="003B2230">
        <w:rPr>
          <w:rFonts w:ascii="Times New Roman" w:eastAsia="Times New Roman" w:hAnsi="Times New Roman" w:cs="Times New Roman"/>
          <w:sz w:val="24"/>
          <w:szCs w:val="24"/>
          <w:lang w:eastAsia="tr-TR"/>
        </w:rPr>
        <w:t>815 Milyon</w:t>
      </w:r>
      <w:r w:rsidRPr="003B2230">
        <w:rPr>
          <w:rFonts w:ascii="Times New Roman" w:eastAsia="Times New Roman" w:hAnsi="Times New Roman" w:cs="Times New Roman"/>
          <w:sz w:val="24"/>
          <w:szCs w:val="24"/>
          <w:lang w:eastAsia="tr-TR"/>
        </w:rPr>
        <w:t xml:space="preserve"> Türk Lira</w:t>
      </w:r>
      <w:r w:rsidR="00DA793F" w:rsidRPr="003B2230">
        <w:rPr>
          <w:rFonts w:ascii="Times New Roman" w:eastAsia="Times New Roman" w:hAnsi="Times New Roman" w:cs="Times New Roman"/>
          <w:sz w:val="24"/>
          <w:szCs w:val="24"/>
          <w:lang w:eastAsia="tr-TR"/>
        </w:rPr>
        <w:t>sı olarak aynen;</w:t>
      </w:r>
      <w:r w:rsidRPr="003B2230">
        <w:rPr>
          <w:rFonts w:ascii="Times New Roman" w:eastAsia="Times New Roman" w:hAnsi="Times New Roman" w:cs="Times New Roman"/>
          <w:sz w:val="24"/>
          <w:szCs w:val="24"/>
          <w:lang w:eastAsia="tr-TR"/>
        </w:rPr>
        <w:t xml:space="preserve"> </w:t>
      </w:r>
      <w:proofErr w:type="spellStart"/>
      <w:r w:rsidRPr="003B2230">
        <w:rPr>
          <w:rFonts w:ascii="Times New Roman" w:eastAsia="Times New Roman" w:hAnsi="Times New Roman" w:cs="Times New Roman"/>
          <w:sz w:val="24"/>
          <w:szCs w:val="24"/>
          <w:lang w:eastAsia="tr-TR"/>
        </w:rPr>
        <w:t>Ek’li</w:t>
      </w:r>
      <w:proofErr w:type="spellEnd"/>
      <w:r w:rsidRPr="003B2230">
        <w:rPr>
          <w:rFonts w:ascii="Times New Roman" w:eastAsia="Times New Roman" w:hAnsi="Times New Roman" w:cs="Times New Roman"/>
          <w:sz w:val="24"/>
          <w:szCs w:val="24"/>
          <w:lang w:eastAsia="tr-TR"/>
        </w:rPr>
        <w:t xml:space="preserve"> Cetvellerde </w:t>
      </w:r>
      <w:r w:rsidR="00DA793F" w:rsidRPr="003B2230">
        <w:rPr>
          <w:rFonts w:ascii="Times New Roman" w:eastAsia="Times New Roman" w:hAnsi="Times New Roman" w:cs="Times New Roman"/>
          <w:sz w:val="24"/>
          <w:szCs w:val="24"/>
          <w:lang w:eastAsia="tr-TR"/>
        </w:rPr>
        <w:t xml:space="preserve">ise </w:t>
      </w:r>
      <w:r w:rsidR="00100649" w:rsidRPr="003B2230">
        <w:rPr>
          <w:rFonts w:ascii="Times New Roman" w:eastAsia="Times New Roman" w:hAnsi="Times New Roman" w:cs="Times New Roman"/>
          <w:sz w:val="24"/>
          <w:szCs w:val="24"/>
          <w:lang w:eastAsia="tr-TR"/>
        </w:rPr>
        <w:t>yapılan teknik düzenlemelerle birlikte</w:t>
      </w:r>
      <w:r w:rsidRPr="003B2230">
        <w:rPr>
          <w:rFonts w:ascii="Times New Roman" w:eastAsia="Times New Roman" w:hAnsi="Times New Roman" w:cs="Times New Roman"/>
          <w:sz w:val="24"/>
          <w:szCs w:val="24"/>
          <w:lang w:eastAsia="tr-TR"/>
        </w:rPr>
        <w:t xml:space="preserve"> oyçokluğuyla kabul etmiştir.</w:t>
      </w:r>
      <w:proofErr w:type="gramEnd"/>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II. GİDERLER:</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bl>
      <w:tblPr>
        <w:tblW w:w="15523" w:type="dxa"/>
        <w:tblInd w:w="-106" w:type="dxa"/>
        <w:tblLayout w:type="fixed"/>
        <w:tblLook w:val="0000" w:firstRow="0" w:lastRow="0" w:firstColumn="0" w:lastColumn="0" w:noHBand="0" w:noVBand="0"/>
      </w:tblPr>
      <w:tblGrid>
        <w:gridCol w:w="675"/>
        <w:gridCol w:w="14848"/>
      </w:tblGrid>
      <w:tr w:rsidR="00C133E6" w:rsidRPr="003B2230" w:rsidTr="00E560A0">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01; Kuzey Kıbrıs Türk Cumhuriyeti Cumhurbaşkanlığı Bütçesi:</w:t>
            </w:r>
            <w:r w:rsidRPr="003B2230">
              <w:rPr>
                <w:rFonts w:ascii="Times New Roman" w:eastAsia="Times New Roman" w:hAnsi="Times New Roman" w:cs="Times New Roman"/>
                <w:sz w:val="24"/>
                <w:szCs w:val="24"/>
                <w:lang w:eastAsia="tr-TR"/>
              </w:rPr>
              <w:t xml:space="preserve"> </w:t>
            </w:r>
          </w:p>
          <w:p w:rsidR="00C133E6" w:rsidRPr="003B2230" w:rsidRDefault="00F1155E"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33</w:t>
            </w:r>
            <w:r w:rsidR="00C133E6" w:rsidRPr="003B2230">
              <w:rPr>
                <w:rFonts w:ascii="Times New Roman" w:eastAsia="Times New Roman" w:hAnsi="Times New Roman" w:cs="Times New Roman"/>
                <w:sz w:val="24"/>
                <w:szCs w:val="24"/>
                <w:lang w:eastAsia="tr-TR"/>
              </w:rPr>
              <w:t xml:space="preserve"> </w:t>
            </w:r>
            <w:r w:rsidRPr="003B2230">
              <w:rPr>
                <w:rFonts w:ascii="Times New Roman" w:eastAsia="Times New Roman" w:hAnsi="Times New Roman" w:cs="Times New Roman"/>
                <w:sz w:val="24"/>
                <w:szCs w:val="24"/>
                <w:lang w:eastAsia="tr-TR"/>
              </w:rPr>
              <w:t>Milyon, 487</w:t>
            </w:r>
            <w:r w:rsidR="00C133E6" w:rsidRPr="003B2230">
              <w:rPr>
                <w:rFonts w:ascii="Times New Roman" w:eastAsia="Times New Roman" w:hAnsi="Times New Roman" w:cs="Times New Roman"/>
                <w:sz w:val="24"/>
                <w:szCs w:val="24"/>
                <w:lang w:eastAsia="tr-TR"/>
              </w:rPr>
              <w:t xml:space="preserve"> B</w:t>
            </w:r>
            <w:r w:rsidRPr="003B2230">
              <w:rPr>
                <w:rFonts w:ascii="Times New Roman" w:eastAsia="Times New Roman" w:hAnsi="Times New Roman" w:cs="Times New Roman"/>
                <w:sz w:val="24"/>
                <w:szCs w:val="24"/>
                <w:lang w:eastAsia="tr-TR"/>
              </w:rPr>
              <w:t>in, 3</w:t>
            </w:r>
            <w:r w:rsidR="00C133E6" w:rsidRPr="003B2230">
              <w:rPr>
                <w:rFonts w:ascii="Times New Roman" w:eastAsia="Times New Roman" w:hAnsi="Times New Roman" w:cs="Times New Roman"/>
                <w:sz w:val="24"/>
                <w:szCs w:val="24"/>
                <w:lang w:eastAsia="tr-TR"/>
              </w:rPr>
              <w:t>00 Türk Lirası olarak önerilen Cumhurbaşkanlığı Bütçesi aynen ve oybirliğiyle kabul edilmiştir.</w:t>
            </w:r>
          </w:p>
        </w:tc>
      </w:tr>
      <w:tr w:rsidR="00C133E6" w:rsidRPr="003B2230" w:rsidTr="00E560A0">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u w:val="single"/>
                <w:lang w:eastAsia="tr-TR"/>
              </w:rPr>
            </w:pPr>
          </w:p>
        </w:tc>
      </w:tr>
      <w:tr w:rsidR="00C133E6" w:rsidRPr="003B2230" w:rsidTr="00E560A0">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02; Kuzey Kıbrıs Türk Cumhuriyeti Cumhuriyet Meclisi Bütçesi:</w:t>
            </w:r>
            <w:r w:rsidRPr="003B2230">
              <w:rPr>
                <w:rFonts w:ascii="Times New Roman" w:eastAsia="Times New Roman" w:hAnsi="Times New Roman" w:cs="Times New Roman"/>
                <w:sz w:val="24"/>
                <w:szCs w:val="24"/>
                <w:lang w:eastAsia="tr-TR"/>
              </w:rPr>
              <w:t xml:space="preserve"> </w:t>
            </w:r>
          </w:p>
          <w:p w:rsidR="00C133E6" w:rsidRPr="003B2230" w:rsidRDefault="00F1155E"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28</w:t>
            </w:r>
            <w:r w:rsidR="00C133E6" w:rsidRPr="003B2230">
              <w:rPr>
                <w:rFonts w:ascii="Times New Roman" w:eastAsia="Times New Roman" w:hAnsi="Times New Roman" w:cs="Times New Roman"/>
                <w:sz w:val="24"/>
                <w:szCs w:val="24"/>
                <w:lang w:eastAsia="tr-TR"/>
              </w:rPr>
              <w:t xml:space="preserve"> Milyon</w:t>
            </w:r>
            <w:r w:rsidRPr="003B2230">
              <w:rPr>
                <w:rFonts w:ascii="Times New Roman" w:eastAsia="Times New Roman" w:hAnsi="Times New Roman" w:cs="Times New Roman"/>
                <w:sz w:val="24"/>
                <w:szCs w:val="24"/>
                <w:lang w:eastAsia="tr-TR"/>
              </w:rPr>
              <w:t>, 770</w:t>
            </w:r>
            <w:r w:rsidR="00C133E6" w:rsidRPr="003B2230">
              <w:rPr>
                <w:rFonts w:ascii="Times New Roman" w:eastAsia="Times New Roman" w:hAnsi="Times New Roman" w:cs="Times New Roman"/>
                <w:sz w:val="24"/>
                <w:szCs w:val="24"/>
                <w:lang w:eastAsia="tr-TR"/>
              </w:rPr>
              <w:t xml:space="preserve"> Bin</w:t>
            </w:r>
            <w:r w:rsidR="00DA793F" w:rsidRPr="003B2230">
              <w:rPr>
                <w:rFonts w:ascii="Times New Roman" w:eastAsia="Times New Roman" w:hAnsi="Times New Roman" w:cs="Times New Roman"/>
                <w:sz w:val="24"/>
                <w:szCs w:val="24"/>
                <w:lang w:eastAsia="tr-TR"/>
              </w:rPr>
              <w:t>,</w:t>
            </w:r>
            <w:r w:rsidR="00C133E6" w:rsidRPr="003B2230">
              <w:rPr>
                <w:rFonts w:ascii="Times New Roman" w:eastAsia="Times New Roman" w:hAnsi="Times New Roman" w:cs="Times New Roman"/>
                <w:sz w:val="24"/>
                <w:szCs w:val="24"/>
                <w:lang w:eastAsia="tr-TR"/>
              </w:rPr>
              <w:t xml:space="preserve"> </w:t>
            </w:r>
            <w:r w:rsidRPr="003B2230">
              <w:rPr>
                <w:rFonts w:ascii="Times New Roman" w:eastAsia="Times New Roman" w:hAnsi="Times New Roman" w:cs="Times New Roman"/>
                <w:sz w:val="24"/>
                <w:szCs w:val="24"/>
                <w:lang w:eastAsia="tr-TR"/>
              </w:rPr>
              <w:t xml:space="preserve">400 </w:t>
            </w:r>
            <w:r w:rsidR="00C133E6" w:rsidRPr="003B2230">
              <w:rPr>
                <w:rFonts w:ascii="Times New Roman" w:eastAsia="Times New Roman" w:hAnsi="Times New Roman" w:cs="Times New Roman"/>
                <w:sz w:val="24"/>
                <w:szCs w:val="24"/>
                <w:lang w:eastAsia="tr-TR"/>
              </w:rPr>
              <w:t>Türk Lirası olarak önerilen Cumhuriyet Meclisi Bütçesi aynen ve oybirliğiyle kabul edilmiştir.</w:t>
            </w:r>
          </w:p>
        </w:tc>
      </w:tr>
    </w:tbl>
    <w:p w:rsidR="00C133E6" w:rsidRPr="003B2230" w:rsidRDefault="00C133E6" w:rsidP="00C133E6">
      <w:pPr>
        <w:spacing w:after="0" w:line="240" w:lineRule="auto"/>
        <w:ind w:firstLine="709"/>
        <w:rPr>
          <w:rFonts w:ascii="Times New Roman" w:eastAsia="Times New Roman" w:hAnsi="Times New Roman" w:cs="Times New Roman"/>
          <w:sz w:val="24"/>
          <w:szCs w:val="24"/>
          <w:lang w:eastAsia="tr-TR"/>
        </w:rPr>
      </w:pPr>
    </w:p>
    <w:tbl>
      <w:tblPr>
        <w:tblW w:w="15523" w:type="dxa"/>
        <w:tblInd w:w="-106" w:type="dxa"/>
        <w:tblLayout w:type="fixed"/>
        <w:tblLook w:val="0000" w:firstRow="0" w:lastRow="0" w:firstColumn="0" w:lastColumn="0" w:noHBand="0" w:noVBand="0"/>
      </w:tblPr>
      <w:tblGrid>
        <w:gridCol w:w="675"/>
        <w:gridCol w:w="14848"/>
      </w:tblGrid>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3)</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03; Kuzey Kıbrıs Türk Cumhuriyeti Başbakanlığı Bütçesi:</w:t>
            </w:r>
            <w:r w:rsidRPr="003B2230">
              <w:rPr>
                <w:rFonts w:ascii="Times New Roman" w:eastAsia="Times New Roman" w:hAnsi="Times New Roman" w:cs="Times New Roman"/>
                <w:sz w:val="24"/>
                <w:szCs w:val="24"/>
                <w:lang w:eastAsia="tr-TR"/>
              </w:rPr>
              <w:t xml:space="preserve"> </w:t>
            </w:r>
          </w:p>
          <w:p w:rsidR="00C133E6" w:rsidRPr="003B2230" w:rsidRDefault="00F1155E" w:rsidP="00F1155E">
            <w:pPr>
              <w:spacing w:after="0" w:line="240" w:lineRule="auto"/>
              <w:ind w:firstLine="709"/>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lang w:eastAsia="tr-TR"/>
              </w:rPr>
              <w:t>139</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230</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4</w:t>
            </w:r>
            <w:r w:rsidR="00C133E6" w:rsidRPr="003B2230">
              <w:rPr>
                <w:rFonts w:ascii="Times New Roman" w:eastAsia="Times New Roman" w:hAnsi="Times New Roman" w:cs="Times New Roman"/>
                <w:sz w:val="24"/>
                <w:szCs w:val="24"/>
                <w:lang w:eastAsia="tr-TR"/>
              </w:rPr>
              <w:t>00 Türk Lirası olarak önerilen Başbakanlık Bütçesi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4)</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 xml:space="preserve">Kurumsal 04; Başbakan Yardımcılığı ve </w:t>
            </w:r>
            <w:r w:rsidR="00F1155E" w:rsidRPr="003B2230">
              <w:rPr>
                <w:rFonts w:ascii="Times New Roman" w:eastAsia="Times New Roman" w:hAnsi="Times New Roman" w:cs="Times New Roman"/>
                <w:sz w:val="24"/>
                <w:szCs w:val="24"/>
                <w:u w:val="single"/>
                <w:lang w:eastAsia="tr-TR"/>
              </w:rPr>
              <w:t xml:space="preserve">Dışişleri </w:t>
            </w:r>
            <w:r w:rsidRPr="003B2230">
              <w:rPr>
                <w:rFonts w:ascii="Times New Roman" w:eastAsia="Times New Roman" w:hAnsi="Times New Roman" w:cs="Times New Roman"/>
                <w:sz w:val="24"/>
                <w:szCs w:val="24"/>
                <w:u w:val="single"/>
                <w:lang w:eastAsia="tr-TR"/>
              </w:rPr>
              <w:t>Bakanlığı Bütçesi:</w:t>
            </w:r>
            <w:r w:rsidRPr="003B2230">
              <w:rPr>
                <w:rFonts w:ascii="Times New Roman" w:eastAsia="Times New Roman" w:hAnsi="Times New Roman" w:cs="Times New Roman"/>
                <w:sz w:val="24"/>
                <w:szCs w:val="24"/>
                <w:lang w:eastAsia="tr-TR"/>
              </w:rPr>
              <w:t xml:space="preserve"> </w:t>
            </w:r>
          </w:p>
          <w:p w:rsidR="00C133E6" w:rsidRPr="003B2230" w:rsidRDefault="00F1155E" w:rsidP="00F1155E">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68</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482</w:t>
            </w:r>
            <w:r w:rsidR="00C133E6" w:rsidRPr="003B2230">
              <w:rPr>
                <w:rFonts w:ascii="Times New Roman" w:eastAsia="Times New Roman" w:hAnsi="Times New Roman" w:cs="Times New Roman"/>
                <w:sz w:val="24"/>
                <w:szCs w:val="24"/>
                <w:lang w:eastAsia="tr-TR"/>
              </w:rPr>
              <w:t xml:space="preserve"> Bin</w:t>
            </w:r>
            <w:r w:rsidR="00DA793F" w:rsidRPr="003B2230">
              <w:rPr>
                <w:rFonts w:ascii="Times New Roman" w:eastAsia="Times New Roman" w:hAnsi="Times New Roman" w:cs="Times New Roman"/>
                <w:sz w:val="24"/>
                <w:szCs w:val="24"/>
                <w:lang w:eastAsia="tr-TR"/>
              </w:rPr>
              <w:t>,</w:t>
            </w:r>
            <w:r w:rsidR="00C133E6" w:rsidRPr="003B2230">
              <w:rPr>
                <w:rFonts w:ascii="Times New Roman" w:eastAsia="Times New Roman" w:hAnsi="Times New Roman" w:cs="Times New Roman"/>
                <w:sz w:val="24"/>
                <w:szCs w:val="24"/>
                <w:lang w:eastAsia="tr-TR"/>
              </w:rPr>
              <w:t xml:space="preserve"> </w:t>
            </w:r>
            <w:r w:rsidRPr="003B2230">
              <w:rPr>
                <w:rFonts w:ascii="Times New Roman" w:eastAsia="Times New Roman" w:hAnsi="Times New Roman" w:cs="Times New Roman"/>
                <w:sz w:val="24"/>
                <w:szCs w:val="24"/>
                <w:lang w:eastAsia="tr-TR"/>
              </w:rPr>
              <w:t>3</w:t>
            </w:r>
            <w:r w:rsidR="00C133E6" w:rsidRPr="003B2230">
              <w:rPr>
                <w:rFonts w:ascii="Times New Roman" w:eastAsia="Times New Roman" w:hAnsi="Times New Roman" w:cs="Times New Roman"/>
                <w:sz w:val="24"/>
                <w:szCs w:val="24"/>
                <w:lang w:eastAsia="tr-TR"/>
              </w:rPr>
              <w:t xml:space="preserve">00 Türk Lirası olarak önerilen Başbakan Yardımcılığı ve </w:t>
            </w:r>
            <w:r w:rsidRPr="003B2230">
              <w:rPr>
                <w:rFonts w:ascii="Times New Roman" w:eastAsia="Times New Roman" w:hAnsi="Times New Roman" w:cs="Times New Roman"/>
                <w:sz w:val="24"/>
                <w:szCs w:val="24"/>
                <w:lang w:eastAsia="tr-TR"/>
              </w:rPr>
              <w:t>Dışişleri</w:t>
            </w:r>
            <w:r w:rsidR="00C133E6" w:rsidRPr="003B2230">
              <w:rPr>
                <w:rFonts w:ascii="Times New Roman" w:eastAsia="Times New Roman" w:hAnsi="Times New Roman" w:cs="Times New Roman"/>
                <w:sz w:val="24"/>
                <w:szCs w:val="24"/>
                <w:lang w:eastAsia="tr-TR"/>
              </w:rPr>
              <w:t xml:space="preserve"> Bakanlığı Bütçesi</w:t>
            </w:r>
            <w:r w:rsidRPr="003B2230">
              <w:rPr>
                <w:rFonts w:ascii="Times New Roman" w:eastAsia="Times New Roman" w:hAnsi="Times New Roman" w:cs="Times New Roman"/>
                <w:sz w:val="24"/>
                <w:szCs w:val="24"/>
                <w:lang w:eastAsia="tr-TR"/>
              </w:rPr>
              <w:t xml:space="preserve"> aynen ve oyçokluğuyla kabul </w:t>
            </w:r>
            <w:r w:rsidRPr="003B2230">
              <w:rPr>
                <w:rFonts w:ascii="Times New Roman" w:eastAsia="Times New Roman" w:hAnsi="Times New Roman" w:cs="Times New Roman"/>
                <w:sz w:val="24"/>
                <w:szCs w:val="24"/>
                <w:lang w:eastAsia="tr-TR"/>
              </w:rPr>
              <w:lastRenderedPageBreak/>
              <w:t>edilmiştir.</w:t>
            </w:r>
          </w:p>
        </w:tc>
      </w:tr>
      <w:tr w:rsidR="00F1155E" w:rsidRPr="003B2230" w:rsidTr="00EE5FAA">
        <w:tc>
          <w:tcPr>
            <w:tcW w:w="675" w:type="dxa"/>
          </w:tcPr>
          <w:p w:rsidR="00F1155E" w:rsidRPr="003B2230" w:rsidRDefault="00F1155E" w:rsidP="00C133E6">
            <w:pPr>
              <w:spacing w:after="0" w:line="240" w:lineRule="auto"/>
              <w:rPr>
                <w:rFonts w:ascii="Times New Roman" w:eastAsia="Times New Roman" w:hAnsi="Times New Roman" w:cs="Times New Roman"/>
                <w:sz w:val="24"/>
                <w:szCs w:val="24"/>
                <w:lang w:eastAsia="tr-TR"/>
              </w:rPr>
            </w:pPr>
          </w:p>
        </w:tc>
        <w:tc>
          <w:tcPr>
            <w:tcW w:w="14848" w:type="dxa"/>
          </w:tcPr>
          <w:p w:rsidR="00F1155E" w:rsidRPr="003B2230" w:rsidRDefault="00F1155E" w:rsidP="00C133E6">
            <w:pPr>
              <w:spacing w:after="0" w:line="240" w:lineRule="auto"/>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5)</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 xml:space="preserve">Kurumsal 05; </w:t>
            </w:r>
            <w:r w:rsidR="00F1155E" w:rsidRPr="003B2230">
              <w:rPr>
                <w:rFonts w:ascii="Times New Roman" w:eastAsia="Times New Roman" w:hAnsi="Times New Roman" w:cs="Times New Roman"/>
                <w:sz w:val="24"/>
                <w:szCs w:val="24"/>
                <w:u w:val="single"/>
                <w:lang w:eastAsia="tr-TR"/>
              </w:rPr>
              <w:t>Maliye</w:t>
            </w:r>
            <w:r w:rsidRPr="003B2230">
              <w:rPr>
                <w:rFonts w:ascii="Times New Roman" w:eastAsia="Times New Roman" w:hAnsi="Times New Roman" w:cs="Times New Roman"/>
                <w:sz w:val="24"/>
                <w:szCs w:val="24"/>
                <w:u w:val="single"/>
                <w:lang w:eastAsia="tr-TR"/>
              </w:rPr>
              <w:t xml:space="preserve"> Bakanlığı Bütçesi:</w:t>
            </w:r>
            <w:r w:rsidRPr="003B2230">
              <w:rPr>
                <w:rFonts w:ascii="Times New Roman" w:eastAsia="Times New Roman" w:hAnsi="Times New Roman" w:cs="Times New Roman"/>
                <w:sz w:val="24"/>
                <w:szCs w:val="24"/>
                <w:lang w:eastAsia="tr-TR"/>
              </w:rPr>
              <w:t xml:space="preserve"> </w:t>
            </w:r>
          </w:p>
          <w:p w:rsidR="00C133E6" w:rsidRPr="003B2230" w:rsidRDefault="00F1155E" w:rsidP="00DA3AD7">
            <w:pPr>
              <w:spacing w:after="0" w:line="240" w:lineRule="auto"/>
              <w:ind w:firstLine="709"/>
              <w:jc w:val="both"/>
              <w:rPr>
                <w:rFonts w:ascii="Times New Roman" w:eastAsia="Calibri" w:hAnsi="Times New Roman" w:cs="Times New Roman"/>
                <w:sz w:val="24"/>
                <w:szCs w:val="24"/>
              </w:rPr>
            </w:pPr>
            <w:r w:rsidRPr="003B2230">
              <w:rPr>
                <w:rFonts w:ascii="Times New Roman" w:eastAsia="Calibri" w:hAnsi="Times New Roman" w:cs="Times New Roman"/>
                <w:sz w:val="24"/>
                <w:szCs w:val="24"/>
              </w:rPr>
              <w:t>2 Milyar, 509</w:t>
            </w:r>
            <w:r w:rsidR="00C133E6" w:rsidRPr="003B2230">
              <w:rPr>
                <w:rFonts w:ascii="Times New Roman" w:eastAsia="Calibri" w:hAnsi="Times New Roman" w:cs="Times New Roman"/>
                <w:sz w:val="24"/>
                <w:szCs w:val="24"/>
              </w:rPr>
              <w:t xml:space="preserve"> Milyon, </w:t>
            </w:r>
            <w:r w:rsidRPr="003B2230">
              <w:rPr>
                <w:rFonts w:ascii="Times New Roman" w:eastAsia="Calibri" w:hAnsi="Times New Roman" w:cs="Times New Roman"/>
                <w:sz w:val="24"/>
                <w:szCs w:val="24"/>
              </w:rPr>
              <w:t>745</w:t>
            </w:r>
            <w:r w:rsidR="00C133E6" w:rsidRPr="003B2230">
              <w:rPr>
                <w:rFonts w:ascii="Times New Roman" w:eastAsia="Calibri" w:hAnsi="Times New Roman" w:cs="Times New Roman"/>
                <w:sz w:val="24"/>
                <w:szCs w:val="24"/>
              </w:rPr>
              <w:t xml:space="preserve"> Bin, </w:t>
            </w:r>
            <w:r w:rsidRPr="003B2230">
              <w:rPr>
                <w:rFonts w:ascii="Times New Roman" w:eastAsia="Calibri" w:hAnsi="Times New Roman" w:cs="Times New Roman"/>
                <w:sz w:val="24"/>
                <w:szCs w:val="24"/>
              </w:rPr>
              <w:t>8</w:t>
            </w:r>
            <w:r w:rsidR="00C133E6" w:rsidRPr="003B2230">
              <w:rPr>
                <w:rFonts w:ascii="Times New Roman" w:eastAsia="Calibri" w:hAnsi="Times New Roman" w:cs="Times New Roman"/>
                <w:sz w:val="24"/>
                <w:szCs w:val="24"/>
              </w:rPr>
              <w:t xml:space="preserve">00 Türk Lirası olarak önerilen </w:t>
            </w:r>
            <w:r w:rsidR="00DA3AD7">
              <w:rPr>
                <w:rFonts w:ascii="Times New Roman" w:eastAsia="Calibri" w:hAnsi="Times New Roman" w:cs="Times New Roman"/>
                <w:sz w:val="24"/>
                <w:szCs w:val="24"/>
              </w:rPr>
              <w:t>Maliye</w:t>
            </w:r>
            <w:r w:rsidR="00C133E6" w:rsidRPr="003B2230">
              <w:rPr>
                <w:rFonts w:ascii="Times New Roman" w:eastAsia="Calibri" w:hAnsi="Times New Roman" w:cs="Times New Roman"/>
                <w:sz w:val="24"/>
                <w:szCs w:val="24"/>
              </w:rPr>
              <w:t xml:space="preserve"> Bakanlığı Bütçesi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6)</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 xml:space="preserve">Kurumsal 06; İçişleri Bakanlığı Bütçesi: </w:t>
            </w:r>
          </w:p>
          <w:p w:rsidR="00C133E6" w:rsidRPr="003B2230" w:rsidRDefault="00C133E6" w:rsidP="00F1155E">
            <w:pPr>
              <w:spacing w:after="0" w:line="240" w:lineRule="auto"/>
              <w:ind w:firstLine="709"/>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lang w:eastAsia="tr-TR"/>
              </w:rPr>
              <w:t>2</w:t>
            </w:r>
            <w:r w:rsidR="00F1155E" w:rsidRPr="003B2230">
              <w:rPr>
                <w:rFonts w:ascii="Times New Roman" w:eastAsia="Times New Roman" w:hAnsi="Times New Roman" w:cs="Times New Roman"/>
                <w:sz w:val="24"/>
                <w:szCs w:val="24"/>
                <w:lang w:eastAsia="tr-TR"/>
              </w:rPr>
              <w:t>56</w:t>
            </w:r>
            <w:r w:rsidRPr="003B2230">
              <w:rPr>
                <w:rFonts w:ascii="Times New Roman" w:eastAsia="Times New Roman" w:hAnsi="Times New Roman" w:cs="Times New Roman"/>
                <w:sz w:val="24"/>
                <w:szCs w:val="24"/>
                <w:lang w:eastAsia="tr-TR"/>
              </w:rPr>
              <w:t xml:space="preserve"> Milyon, </w:t>
            </w:r>
            <w:r w:rsidR="00F1155E" w:rsidRPr="003B2230">
              <w:rPr>
                <w:rFonts w:ascii="Times New Roman" w:eastAsia="Times New Roman" w:hAnsi="Times New Roman" w:cs="Times New Roman"/>
                <w:sz w:val="24"/>
                <w:szCs w:val="24"/>
                <w:lang w:eastAsia="tr-TR"/>
              </w:rPr>
              <w:t>649</w:t>
            </w:r>
            <w:r w:rsidRPr="003B2230">
              <w:rPr>
                <w:rFonts w:ascii="Times New Roman" w:eastAsia="Times New Roman" w:hAnsi="Times New Roman" w:cs="Times New Roman"/>
                <w:sz w:val="24"/>
                <w:szCs w:val="24"/>
                <w:lang w:eastAsia="tr-TR"/>
              </w:rPr>
              <w:t xml:space="preserve"> Bin, </w:t>
            </w:r>
            <w:r w:rsidR="00F1155E" w:rsidRPr="003B2230">
              <w:rPr>
                <w:rFonts w:ascii="Times New Roman" w:eastAsia="Times New Roman" w:hAnsi="Times New Roman" w:cs="Times New Roman"/>
                <w:sz w:val="24"/>
                <w:szCs w:val="24"/>
                <w:lang w:eastAsia="tr-TR"/>
              </w:rPr>
              <w:t>5</w:t>
            </w:r>
            <w:r w:rsidRPr="003B2230">
              <w:rPr>
                <w:rFonts w:ascii="Times New Roman" w:eastAsia="Times New Roman" w:hAnsi="Times New Roman" w:cs="Times New Roman"/>
                <w:sz w:val="24"/>
                <w:szCs w:val="24"/>
                <w:lang w:eastAsia="tr-TR"/>
              </w:rPr>
              <w:t>00 Türk Lirası olarak önerilen İçişleri Bakanlığı Bütçesi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EC29B9" w:rsidRPr="003B2230" w:rsidTr="00EE5FAA">
        <w:tc>
          <w:tcPr>
            <w:tcW w:w="675" w:type="dxa"/>
          </w:tcPr>
          <w:p w:rsidR="00EC29B9" w:rsidRDefault="00EC29B9" w:rsidP="00C133E6">
            <w:pPr>
              <w:spacing w:after="0" w:line="240" w:lineRule="auto"/>
              <w:ind w:firstLine="709"/>
              <w:jc w:val="center"/>
              <w:rPr>
                <w:rFonts w:ascii="Times New Roman" w:eastAsia="Times New Roman" w:hAnsi="Times New Roman" w:cs="Times New Roman"/>
                <w:sz w:val="24"/>
                <w:szCs w:val="24"/>
                <w:lang w:eastAsia="tr-TR"/>
              </w:rPr>
            </w:pPr>
          </w:p>
          <w:p w:rsidR="00EC29B9" w:rsidRPr="003B2230" w:rsidRDefault="00EC29B9" w:rsidP="00C133E6">
            <w:pPr>
              <w:spacing w:after="0" w:line="240" w:lineRule="auto"/>
              <w:ind w:firstLine="709"/>
              <w:jc w:val="center"/>
              <w:rPr>
                <w:rFonts w:ascii="Times New Roman" w:eastAsia="Times New Roman" w:hAnsi="Times New Roman" w:cs="Times New Roman"/>
                <w:sz w:val="24"/>
                <w:szCs w:val="24"/>
                <w:lang w:eastAsia="tr-TR"/>
              </w:rPr>
            </w:pPr>
          </w:p>
        </w:tc>
        <w:tc>
          <w:tcPr>
            <w:tcW w:w="14848" w:type="dxa"/>
          </w:tcPr>
          <w:p w:rsidR="00EC29B9" w:rsidRPr="003B2230" w:rsidRDefault="00EC29B9"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7)</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Kurumsal 07; Bayındırlık ve Ulaştırma Bakanlığı Bütçesi:</w:t>
            </w:r>
          </w:p>
        </w:tc>
      </w:tr>
      <w:tr w:rsidR="00C133E6" w:rsidRPr="003B2230" w:rsidTr="00EE5FAA">
        <w:tc>
          <w:tcPr>
            <w:tcW w:w="675" w:type="dxa"/>
          </w:tcPr>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p>
        </w:tc>
        <w:tc>
          <w:tcPr>
            <w:tcW w:w="14848" w:type="dxa"/>
          </w:tcPr>
          <w:p w:rsidR="00C133E6" w:rsidRPr="003B2230" w:rsidRDefault="00F1155E" w:rsidP="00F1155E">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214</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357</w:t>
            </w:r>
            <w:r w:rsidR="00C133E6" w:rsidRPr="003B2230">
              <w:rPr>
                <w:rFonts w:ascii="Times New Roman" w:eastAsia="Times New Roman" w:hAnsi="Times New Roman" w:cs="Times New Roman"/>
                <w:sz w:val="24"/>
                <w:szCs w:val="24"/>
                <w:lang w:eastAsia="tr-TR"/>
              </w:rPr>
              <w:t xml:space="preserve"> Bin</w:t>
            </w:r>
            <w:r w:rsidR="008E2738" w:rsidRPr="003B2230">
              <w:rPr>
                <w:rFonts w:ascii="Times New Roman" w:eastAsia="Times New Roman" w:hAnsi="Times New Roman" w:cs="Times New Roman"/>
                <w:sz w:val="24"/>
                <w:szCs w:val="24"/>
                <w:lang w:eastAsia="tr-TR"/>
              </w:rPr>
              <w:t>,</w:t>
            </w:r>
            <w:r w:rsidR="00C133E6" w:rsidRPr="003B2230">
              <w:rPr>
                <w:rFonts w:ascii="Times New Roman" w:eastAsia="Times New Roman" w:hAnsi="Times New Roman" w:cs="Times New Roman"/>
                <w:sz w:val="24"/>
                <w:szCs w:val="24"/>
                <w:lang w:eastAsia="tr-TR"/>
              </w:rPr>
              <w:t xml:space="preserve"> </w:t>
            </w:r>
            <w:r w:rsidRPr="003B2230">
              <w:rPr>
                <w:rFonts w:ascii="Times New Roman" w:eastAsia="Times New Roman" w:hAnsi="Times New Roman" w:cs="Times New Roman"/>
                <w:sz w:val="24"/>
                <w:szCs w:val="24"/>
                <w:lang w:eastAsia="tr-TR"/>
              </w:rPr>
              <w:t xml:space="preserve">200 </w:t>
            </w:r>
            <w:r w:rsidR="00C133E6" w:rsidRPr="003B2230">
              <w:rPr>
                <w:rFonts w:ascii="Times New Roman" w:eastAsia="Times New Roman" w:hAnsi="Times New Roman" w:cs="Times New Roman"/>
                <w:sz w:val="24"/>
                <w:szCs w:val="24"/>
                <w:lang w:eastAsia="tr-TR"/>
              </w:rPr>
              <w:t>Türk Lirası olarak önerilen Bayındırlık ve Ulaştırma Bakanlığı Bütçesi aynen ve oyçokluğuyla kabul edilmiştir.</w:t>
            </w:r>
          </w:p>
        </w:tc>
      </w:tr>
      <w:tr w:rsidR="00EC29B9" w:rsidRPr="003B2230" w:rsidTr="00EE5FAA">
        <w:tc>
          <w:tcPr>
            <w:tcW w:w="675" w:type="dxa"/>
          </w:tcPr>
          <w:p w:rsidR="00EC29B9" w:rsidRPr="003B2230" w:rsidRDefault="00EC29B9" w:rsidP="00C133E6">
            <w:pPr>
              <w:spacing w:after="0" w:line="240" w:lineRule="auto"/>
              <w:ind w:firstLine="709"/>
              <w:jc w:val="center"/>
              <w:rPr>
                <w:rFonts w:ascii="Times New Roman" w:eastAsia="Times New Roman" w:hAnsi="Times New Roman" w:cs="Times New Roman"/>
                <w:sz w:val="24"/>
                <w:szCs w:val="24"/>
                <w:lang w:eastAsia="tr-TR"/>
              </w:rPr>
            </w:pPr>
          </w:p>
        </w:tc>
        <w:tc>
          <w:tcPr>
            <w:tcW w:w="14848" w:type="dxa"/>
          </w:tcPr>
          <w:p w:rsidR="00EC29B9" w:rsidRPr="003B2230" w:rsidRDefault="00EC29B9" w:rsidP="00F1155E">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8)</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Kurumsal 08; Milli Eğitim ve Kültür Bakanlığı Bütçesi:</w:t>
            </w:r>
          </w:p>
          <w:p w:rsidR="00C133E6" w:rsidRPr="003B2230" w:rsidRDefault="00F1155E" w:rsidP="00F1155E">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733</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762</w:t>
            </w:r>
            <w:r w:rsidR="00C133E6" w:rsidRPr="003B2230">
              <w:rPr>
                <w:rFonts w:ascii="Times New Roman" w:eastAsia="Times New Roman" w:hAnsi="Times New Roman" w:cs="Times New Roman"/>
                <w:sz w:val="24"/>
                <w:szCs w:val="24"/>
                <w:lang w:eastAsia="tr-TR"/>
              </w:rPr>
              <w:t xml:space="preserve"> Bin, 300 Türk Lirası olarak önerilen Milli Eğitim ve Kültür Bakanlığı Bütçesi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9)</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09; Ekonomi ve Enerji Bakanlığı Bütçesi:</w:t>
            </w:r>
          </w:p>
          <w:p w:rsidR="00C133E6" w:rsidRPr="003B2230" w:rsidRDefault="00F1155E" w:rsidP="00F1155E">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91</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742</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2</w:t>
            </w:r>
            <w:r w:rsidR="00C133E6" w:rsidRPr="003B2230">
              <w:rPr>
                <w:rFonts w:ascii="Times New Roman" w:eastAsia="Times New Roman" w:hAnsi="Times New Roman" w:cs="Times New Roman"/>
                <w:sz w:val="24"/>
                <w:szCs w:val="24"/>
                <w:lang w:eastAsia="tr-TR"/>
              </w:rPr>
              <w:t xml:space="preserve">00 Türk Lirası olarak önerilen Ekonomi ve Enerji Bakanlığı Bütçesi aynen ve oyçokluğuyla kabul edilmiştir. </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10)</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 xml:space="preserve">Kurumsal 10; Turizm ve Çevre Bakanlığı Bütçesi: </w:t>
            </w:r>
          </w:p>
          <w:p w:rsidR="00C133E6" w:rsidRPr="003B2230" w:rsidRDefault="008E2738" w:rsidP="008E2738">
            <w:pPr>
              <w:spacing w:after="0" w:line="240" w:lineRule="auto"/>
              <w:ind w:firstLine="709"/>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lang w:eastAsia="tr-TR"/>
              </w:rPr>
              <w:t>145</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333</w:t>
            </w:r>
            <w:r w:rsidR="00C133E6" w:rsidRPr="003B2230">
              <w:rPr>
                <w:rFonts w:ascii="Times New Roman" w:eastAsia="Times New Roman" w:hAnsi="Times New Roman" w:cs="Times New Roman"/>
                <w:sz w:val="24"/>
                <w:szCs w:val="24"/>
                <w:lang w:eastAsia="tr-TR"/>
              </w:rPr>
              <w:t xml:space="preserve"> Bin, </w:t>
            </w:r>
            <w:r w:rsidR="00F1155E" w:rsidRPr="003B2230">
              <w:rPr>
                <w:rFonts w:ascii="Times New Roman" w:eastAsia="Times New Roman" w:hAnsi="Times New Roman" w:cs="Times New Roman"/>
                <w:sz w:val="24"/>
                <w:szCs w:val="24"/>
                <w:lang w:eastAsia="tr-TR"/>
              </w:rPr>
              <w:t>1</w:t>
            </w:r>
            <w:r w:rsidR="00C133E6" w:rsidRPr="003B2230">
              <w:rPr>
                <w:rFonts w:ascii="Times New Roman" w:eastAsia="Times New Roman" w:hAnsi="Times New Roman" w:cs="Times New Roman"/>
                <w:sz w:val="24"/>
                <w:szCs w:val="24"/>
                <w:lang w:eastAsia="tr-TR"/>
              </w:rPr>
              <w:t>00 Türk Lirası olarak önerilen Turizm ve Çevre Bakanlığı Bütçesi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11)</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 xml:space="preserve">Kurumsal 11; Tarım ve Doğal Kaynaklar Bakanlığı Bütçesi: </w:t>
            </w:r>
          </w:p>
          <w:p w:rsidR="00C133E6" w:rsidRPr="003B2230" w:rsidRDefault="00F1155E" w:rsidP="00F1155E">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289</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516</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7</w:t>
            </w:r>
            <w:r w:rsidR="00C133E6" w:rsidRPr="003B2230">
              <w:rPr>
                <w:rFonts w:ascii="Times New Roman" w:eastAsia="Times New Roman" w:hAnsi="Times New Roman" w:cs="Times New Roman"/>
                <w:sz w:val="24"/>
                <w:szCs w:val="24"/>
                <w:lang w:eastAsia="tr-TR"/>
              </w:rPr>
              <w:t>00 Türk Lirası olarak önerilen Tarım ve Doğal Kaynaklar Bakanlığı Bütçesi</w:t>
            </w:r>
            <w:r w:rsidRPr="003B2230">
              <w:rPr>
                <w:rFonts w:ascii="Times New Roman" w:eastAsia="Times New Roman" w:hAnsi="Times New Roman" w:cs="Times New Roman"/>
                <w:sz w:val="24"/>
                <w:szCs w:val="24"/>
                <w:lang w:eastAsia="tr-TR"/>
              </w:rPr>
              <w:t xml:space="preserve">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12)</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 xml:space="preserve">Kurumsal 12; Sağlık Bakanlığı Bütçesi: </w:t>
            </w:r>
          </w:p>
          <w:p w:rsidR="00C133E6" w:rsidRPr="003B2230" w:rsidRDefault="00F1155E" w:rsidP="008E2738">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423</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114</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2</w:t>
            </w:r>
            <w:r w:rsidR="00C133E6" w:rsidRPr="003B2230">
              <w:rPr>
                <w:rFonts w:ascii="Times New Roman" w:eastAsia="Times New Roman" w:hAnsi="Times New Roman" w:cs="Times New Roman"/>
                <w:sz w:val="24"/>
                <w:szCs w:val="24"/>
                <w:lang w:eastAsia="tr-TR"/>
              </w:rPr>
              <w:t>00 Türk Lirası olarak önerilen Sağlık Bakanlığı Bütçesi aynen ve oyçokluğuyla kabul e</w:t>
            </w:r>
            <w:r w:rsidR="008E2738" w:rsidRPr="003B2230">
              <w:rPr>
                <w:rFonts w:ascii="Times New Roman" w:eastAsia="Times New Roman" w:hAnsi="Times New Roman" w:cs="Times New Roman"/>
                <w:sz w:val="24"/>
                <w:szCs w:val="24"/>
                <w:lang w:eastAsia="tr-TR"/>
              </w:rPr>
              <w:t>dilmiştir</w:t>
            </w:r>
            <w:r w:rsidR="00C133E6" w:rsidRPr="003B2230">
              <w:rPr>
                <w:rFonts w:ascii="Times New Roman" w:eastAsia="Times New Roman" w:hAnsi="Times New Roman" w:cs="Times New Roman"/>
                <w:sz w:val="24"/>
                <w:szCs w:val="24"/>
                <w:lang w:eastAsia="tr-TR"/>
              </w:rPr>
              <w:t>.</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13)</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 xml:space="preserve">Kurumsal 13; Çalışma ve Sosyal Güvenlik Bakanlığı Bütçesi: </w:t>
            </w:r>
          </w:p>
          <w:p w:rsidR="00C133E6" w:rsidRPr="003B2230" w:rsidRDefault="00F1155E" w:rsidP="00F1155E">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227</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155</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4</w:t>
            </w:r>
            <w:r w:rsidR="00C133E6" w:rsidRPr="003B2230">
              <w:rPr>
                <w:rFonts w:ascii="Times New Roman" w:eastAsia="Times New Roman" w:hAnsi="Times New Roman" w:cs="Times New Roman"/>
                <w:sz w:val="24"/>
                <w:szCs w:val="24"/>
                <w:lang w:eastAsia="tr-TR"/>
              </w:rPr>
              <w:t>00 Türk Lirası olarak önerilen Çalışma ve Sosyal Güvenlik Bakanlığı Bütçesi aynen ve oyçokluğuyla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14)</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14; Mahkemeler Bütçesi:</w:t>
            </w:r>
            <w:r w:rsidRPr="003B2230">
              <w:rPr>
                <w:rFonts w:ascii="Times New Roman" w:eastAsia="Times New Roman" w:hAnsi="Times New Roman" w:cs="Times New Roman"/>
                <w:sz w:val="24"/>
                <w:szCs w:val="24"/>
                <w:lang w:eastAsia="tr-TR"/>
              </w:rPr>
              <w:t xml:space="preserve"> </w:t>
            </w:r>
          </w:p>
          <w:p w:rsidR="00C133E6" w:rsidRPr="003B2230" w:rsidRDefault="00C133E6" w:rsidP="002E6979">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3</w:t>
            </w:r>
            <w:r w:rsidR="00FE39E1"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 xml:space="preserve"> Milyon, </w:t>
            </w:r>
            <w:r w:rsidR="00FE39E1" w:rsidRPr="003B2230">
              <w:rPr>
                <w:rFonts w:ascii="Times New Roman" w:eastAsia="Times New Roman" w:hAnsi="Times New Roman" w:cs="Times New Roman"/>
                <w:sz w:val="24"/>
                <w:szCs w:val="24"/>
                <w:lang w:eastAsia="tr-TR"/>
              </w:rPr>
              <w:t>544</w:t>
            </w:r>
            <w:r w:rsidRPr="003B2230">
              <w:rPr>
                <w:rFonts w:ascii="Times New Roman" w:eastAsia="Times New Roman" w:hAnsi="Times New Roman" w:cs="Times New Roman"/>
                <w:sz w:val="24"/>
                <w:szCs w:val="24"/>
                <w:lang w:eastAsia="tr-TR"/>
              </w:rPr>
              <w:t xml:space="preserve"> Bin, </w:t>
            </w:r>
            <w:r w:rsidR="00FE39E1" w:rsidRPr="003B2230">
              <w:rPr>
                <w:rFonts w:ascii="Times New Roman" w:eastAsia="Times New Roman" w:hAnsi="Times New Roman" w:cs="Times New Roman"/>
                <w:sz w:val="24"/>
                <w:szCs w:val="24"/>
                <w:lang w:eastAsia="tr-TR"/>
              </w:rPr>
              <w:t>5</w:t>
            </w:r>
            <w:r w:rsidRPr="003B2230">
              <w:rPr>
                <w:rFonts w:ascii="Times New Roman" w:eastAsia="Times New Roman" w:hAnsi="Times New Roman" w:cs="Times New Roman"/>
                <w:sz w:val="24"/>
                <w:szCs w:val="24"/>
                <w:lang w:eastAsia="tr-TR"/>
              </w:rPr>
              <w:t>00 Türk Lirası olarak önerilen Mahkemeler Bütçesi</w:t>
            </w:r>
            <w:r w:rsidR="00FE39E1" w:rsidRPr="003B2230">
              <w:rPr>
                <w:rFonts w:ascii="Times New Roman" w:eastAsia="Times New Roman" w:hAnsi="Times New Roman" w:cs="Times New Roman"/>
                <w:sz w:val="24"/>
                <w:szCs w:val="24"/>
                <w:lang w:eastAsia="tr-TR"/>
              </w:rPr>
              <w:t xml:space="preserve"> aynen ve </w:t>
            </w:r>
            <w:r w:rsidR="002E6979">
              <w:rPr>
                <w:rFonts w:ascii="Times New Roman" w:eastAsia="Times New Roman" w:hAnsi="Times New Roman" w:cs="Times New Roman"/>
                <w:sz w:val="24"/>
                <w:szCs w:val="24"/>
                <w:lang w:eastAsia="tr-TR"/>
              </w:rPr>
              <w:t>oybirliğiyle</w:t>
            </w:r>
            <w:r w:rsidR="00FE39E1" w:rsidRPr="003B2230">
              <w:rPr>
                <w:rFonts w:ascii="Times New Roman" w:eastAsia="Times New Roman" w:hAnsi="Times New Roman" w:cs="Times New Roman"/>
                <w:sz w:val="24"/>
                <w:szCs w:val="24"/>
                <w:lang w:eastAsia="tr-TR"/>
              </w:rPr>
              <w:t xml:space="preserve"> kabul edilmiştir.</w:t>
            </w:r>
          </w:p>
        </w:tc>
      </w:tr>
      <w:tr w:rsidR="008E2738" w:rsidRPr="003B2230" w:rsidTr="00EE5FAA">
        <w:tc>
          <w:tcPr>
            <w:tcW w:w="675" w:type="dxa"/>
          </w:tcPr>
          <w:p w:rsidR="008E2738" w:rsidRPr="003B2230" w:rsidRDefault="008E2738" w:rsidP="00C133E6">
            <w:pPr>
              <w:spacing w:after="0" w:line="240" w:lineRule="auto"/>
              <w:jc w:val="both"/>
              <w:rPr>
                <w:rFonts w:ascii="Times New Roman" w:eastAsia="Times New Roman" w:hAnsi="Times New Roman" w:cs="Times New Roman"/>
                <w:sz w:val="24"/>
                <w:szCs w:val="24"/>
                <w:lang w:eastAsia="tr-TR"/>
              </w:rPr>
            </w:pPr>
          </w:p>
        </w:tc>
        <w:tc>
          <w:tcPr>
            <w:tcW w:w="14848" w:type="dxa"/>
          </w:tcPr>
          <w:p w:rsidR="008E2738" w:rsidRPr="003B2230" w:rsidRDefault="008E2738" w:rsidP="00C133E6">
            <w:pPr>
              <w:spacing w:after="0" w:line="240" w:lineRule="auto"/>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15)</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15; Hukuk Dairesi (Başsavcılık) Bütçesi:</w:t>
            </w:r>
            <w:r w:rsidRPr="003B2230">
              <w:rPr>
                <w:rFonts w:ascii="Times New Roman" w:eastAsia="Times New Roman" w:hAnsi="Times New Roman" w:cs="Times New Roman"/>
                <w:sz w:val="24"/>
                <w:szCs w:val="24"/>
                <w:lang w:eastAsia="tr-TR"/>
              </w:rPr>
              <w:t xml:space="preserve"> </w:t>
            </w:r>
          </w:p>
          <w:p w:rsidR="00C133E6" w:rsidRPr="003B2230" w:rsidRDefault="00FE39E1" w:rsidP="00FE39E1">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lastRenderedPageBreak/>
              <w:t>12</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372</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7</w:t>
            </w:r>
            <w:r w:rsidR="00C133E6" w:rsidRPr="003B2230">
              <w:rPr>
                <w:rFonts w:ascii="Times New Roman" w:eastAsia="Times New Roman" w:hAnsi="Times New Roman" w:cs="Times New Roman"/>
                <w:sz w:val="24"/>
                <w:szCs w:val="24"/>
                <w:lang w:eastAsia="tr-TR"/>
              </w:rPr>
              <w:t>00 Türk Lirası olarak önerilen Hukuk Dairesi (Başsavcılık) Bütçesi aynen ve oybirliğiyle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16)</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Kurumsal 16; Sayıştay Başkanlığı Bütçesi:</w:t>
            </w:r>
          </w:p>
          <w:p w:rsidR="00C133E6" w:rsidRPr="003B2230" w:rsidRDefault="00FE39E1" w:rsidP="008E2738">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7</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87</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7</w:t>
            </w:r>
            <w:r w:rsidR="00C133E6" w:rsidRPr="003B2230">
              <w:rPr>
                <w:rFonts w:ascii="Times New Roman" w:eastAsia="Times New Roman" w:hAnsi="Times New Roman" w:cs="Times New Roman"/>
                <w:sz w:val="24"/>
                <w:szCs w:val="24"/>
                <w:lang w:eastAsia="tr-TR"/>
              </w:rPr>
              <w:t>00 Türk Lirası olarak önerilen Sayıştay Başkanlığı Bütçesi aynen ve oy</w:t>
            </w:r>
            <w:r w:rsidR="008E2738" w:rsidRPr="003B2230">
              <w:rPr>
                <w:rFonts w:ascii="Times New Roman" w:eastAsia="Times New Roman" w:hAnsi="Times New Roman" w:cs="Times New Roman"/>
                <w:sz w:val="24"/>
                <w:szCs w:val="24"/>
                <w:lang w:eastAsia="tr-TR"/>
              </w:rPr>
              <w:t>birliğiyle</w:t>
            </w:r>
            <w:r w:rsidR="00C133E6" w:rsidRPr="003B2230">
              <w:rPr>
                <w:rFonts w:ascii="Times New Roman" w:eastAsia="Times New Roman" w:hAnsi="Times New Roman" w:cs="Times New Roman"/>
                <w:sz w:val="24"/>
                <w:szCs w:val="24"/>
                <w:lang w:eastAsia="tr-TR"/>
              </w:rPr>
              <w:t xml:space="preserve"> kabul edilmiştir.</w:t>
            </w:r>
          </w:p>
        </w:tc>
      </w:tr>
      <w:tr w:rsidR="00143BC9" w:rsidRPr="003B2230" w:rsidTr="00EE5FAA">
        <w:tc>
          <w:tcPr>
            <w:tcW w:w="675" w:type="dxa"/>
          </w:tcPr>
          <w:p w:rsidR="00143BC9" w:rsidRPr="003B2230" w:rsidRDefault="00143BC9" w:rsidP="00C133E6">
            <w:pPr>
              <w:spacing w:after="0" w:line="240" w:lineRule="auto"/>
              <w:jc w:val="both"/>
              <w:rPr>
                <w:rFonts w:ascii="Times New Roman" w:eastAsia="Times New Roman" w:hAnsi="Times New Roman" w:cs="Times New Roman"/>
                <w:sz w:val="24"/>
                <w:szCs w:val="24"/>
                <w:lang w:eastAsia="tr-TR"/>
              </w:rPr>
            </w:pPr>
          </w:p>
        </w:tc>
        <w:tc>
          <w:tcPr>
            <w:tcW w:w="14848" w:type="dxa"/>
          </w:tcPr>
          <w:p w:rsidR="00143BC9" w:rsidRPr="003B2230" w:rsidRDefault="00143BC9" w:rsidP="00C133E6">
            <w:pPr>
              <w:spacing w:after="0" w:line="240" w:lineRule="auto"/>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17)</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Kurumsal 17; Kamu Hizmeti Komisyonu Başkanlığı Bütçesi:</w:t>
            </w:r>
          </w:p>
          <w:p w:rsidR="00C133E6" w:rsidRPr="003B2230" w:rsidRDefault="00C133E6" w:rsidP="00DA793F">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5 Milyon, </w:t>
            </w:r>
            <w:r w:rsidR="00155F23" w:rsidRPr="003B2230">
              <w:rPr>
                <w:rFonts w:ascii="Times New Roman" w:eastAsia="Times New Roman" w:hAnsi="Times New Roman" w:cs="Times New Roman"/>
                <w:sz w:val="24"/>
                <w:szCs w:val="24"/>
                <w:lang w:eastAsia="tr-TR"/>
              </w:rPr>
              <w:t>816</w:t>
            </w:r>
            <w:r w:rsidRPr="003B2230">
              <w:rPr>
                <w:rFonts w:ascii="Times New Roman" w:eastAsia="Times New Roman" w:hAnsi="Times New Roman" w:cs="Times New Roman"/>
                <w:sz w:val="24"/>
                <w:szCs w:val="24"/>
                <w:lang w:eastAsia="tr-TR"/>
              </w:rPr>
              <w:t xml:space="preserve"> Bin, </w:t>
            </w:r>
            <w:r w:rsidR="00155F23"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00 Türk Lirası olarak önerilen Kamu Hizmeti Komisyonu Başkanlığı Bütçesi aynen ve oy</w:t>
            </w:r>
            <w:r w:rsidR="00DA793F" w:rsidRPr="003B2230">
              <w:rPr>
                <w:rFonts w:ascii="Times New Roman" w:eastAsia="Times New Roman" w:hAnsi="Times New Roman" w:cs="Times New Roman"/>
                <w:sz w:val="24"/>
                <w:szCs w:val="24"/>
                <w:lang w:eastAsia="tr-TR"/>
              </w:rPr>
              <w:t>birliğiyle</w:t>
            </w:r>
            <w:r w:rsidRPr="003B2230">
              <w:rPr>
                <w:rFonts w:ascii="Times New Roman" w:eastAsia="Times New Roman" w:hAnsi="Times New Roman" w:cs="Times New Roman"/>
                <w:sz w:val="24"/>
                <w:szCs w:val="24"/>
                <w:lang w:eastAsia="tr-TR"/>
              </w:rPr>
              <w:t xml:space="preserve">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18)</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Kurumsal 18; Yüksek Yönetim Denetçisi (Ombudsman) Bütçesi:</w:t>
            </w:r>
          </w:p>
          <w:p w:rsidR="00C133E6" w:rsidRPr="003B2230" w:rsidRDefault="00155F23" w:rsidP="00155F23">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326</w:t>
            </w:r>
            <w:r w:rsidR="00C133E6" w:rsidRPr="003B2230">
              <w:rPr>
                <w:rFonts w:ascii="Times New Roman" w:eastAsia="Times New Roman" w:hAnsi="Times New Roman" w:cs="Times New Roman"/>
                <w:sz w:val="24"/>
                <w:szCs w:val="24"/>
                <w:lang w:eastAsia="tr-TR"/>
              </w:rPr>
              <w:t xml:space="preserve"> Bin, </w:t>
            </w:r>
            <w:r w:rsidRPr="003B2230">
              <w:rPr>
                <w:rFonts w:ascii="Times New Roman" w:eastAsia="Times New Roman" w:hAnsi="Times New Roman" w:cs="Times New Roman"/>
                <w:sz w:val="24"/>
                <w:szCs w:val="24"/>
                <w:lang w:eastAsia="tr-TR"/>
              </w:rPr>
              <w:t>3</w:t>
            </w:r>
            <w:r w:rsidR="00C133E6" w:rsidRPr="003B2230">
              <w:rPr>
                <w:rFonts w:ascii="Times New Roman" w:eastAsia="Times New Roman" w:hAnsi="Times New Roman" w:cs="Times New Roman"/>
                <w:sz w:val="24"/>
                <w:szCs w:val="24"/>
                <w:lang w:eastAsia="tr-TR"/>
              </w:rPr>
              <w:t>00 Türk Lirası olarak önerilen Yüksek Yönetim Denetçisi (Ombudsman) Bütçesi aynen ve oybirliğiyle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19)</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19; Polis Genel Müdürlüğü Bütçesi:</w:t>
            </w:r>
            <w:r w:rsidRPr="003B2230">
              <w:rPr>
                <w:rFonts w:ascii="Times New Roman" w:eastAsia="Times New Roman" w:hAnsi="Times New Roman" w:cs="Times New Roman"/>
                <w:sz w:val="24"/>
                <w:szCs w:val="24"/>
                <w:lang w:eastAsia="tr-TR"/>
              </w:rPr>
              <w:t xml:space="preserve"> </w:t>
            </w:r>
          </w:p>
          <w:p w:rsidR="00C133E6" w:rsidRPr="003B2230" w:rsidRDefault="00C133E6" w:rsidP="00155F23">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w:t>
            </w:r>
            <w:r w:rsidR="00155F23" w:rsidRPr="003B2230">
              <w:rPr>
                <w:rFonts w:ascii="Times New Roman" w:eastAsia="Times New Roman" w:hAnsi="Times New Roman" w:cs="Times New Roman"/>
                <w:sz w:val="24"/>
                <w:szCs w:val="24"/>
                <w:lang w:eastAsia="tr-TR"/>
              </w:rPr>
              <w:t>87</w:t>
            </w:r>
            <w:r w:rsidRPr="003B2230">
              <w:rPr>
                <w:rFonts w:ascii="Times New Roman" w:eastAsia="Times New Roman" w:hAnsi="Times New Roman" w:cs="Times New Roman"/>
                <w:sz w:val="24"/>
                <w:szCs w:val="24"/>
                <w:lang w:eastAsia="tr-TR"/>
              </w:rPr>
              <w:t xml:space="preserve"> Milyon, </w:t>
            </w:r>
            <w:r w:rsidR="00155F23" w:rsidRPr="003B2230">
              <w:rPr>
                <w:rFonts w:ascii="Times New Roman" w:eastAsia="Times New Roman" w:hAnsi="Times New Roman" w:cs="Times New Roman"/>
                <w:sz w:val="24"/>
                <w:szCs w:val="24"/>
                <w:lang w:eastAsia="tr-TR"/>
              </w:rPr>
              <w:t>505</w:t>
            </w:r>
            <w:r w:rsidRPr="003B2230">
              <w:rPr>
                <w:rFonts w:ascii="Times New Roman" w:eastAsia="Times New Roman" w:hAnsi="Times New Roman" w:cs="Times New Roman"/>
                <w:sz w:val="24"/>
                <w:szCs w:val="24"/>
                <w:lang w:eastAsia="tr-TR"/>
              </w:rPr>
              <w:t xml:space="preserve"> Bin, </w:t>
            </w:r>
            <w:r w:rsidR="00155F23" w:rsidRPr="003B2230">
              <w:rPr>
                <w:rFonts w:ascii="Times New Roman" w:eastAsia="Times New Roman" w:hAnsi="Times New Roman" w:cs="Times New Roman"/>
                <w:sz w:val="24"/>
                <w:szCs w:val="24"/>
                <w:lang w:eastAsia="tr-TR"/>
              </w:rPr>
              <w:t>2</w:t>
            </w:r>
            <w:r w:rsidRPr="003B2230">
              <w:rPr>
                <w:rFonts w:ascii="Times New Roman" w:eastAsia="Times New Roman" w:hAnsi="Times New Roman" w:cs="Times New Roman"/>
                <w:sz w:val="24"/>
                <w:szCs w:val="24"/>
                <w:lang w:eastAsia="tr-TR"/>
              </w:rPr>
              <w:t>00 Türk Lirası olarak önerilen Polis Genel Müdürlüğü Bütçesi aynen ve oybirliğiyle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r>
      <w:tr w:rsidR="00EC29B9" w:rsidRPr="003B2230" w:rsidTr="00EE5FAA">
        <w:tc>
          <w:tcPr>
            <w:tcW w:w="675" w:type="dxa"/>
          </w:tcPr>
          <w:p w:rsidR="00EC29B9" w:rsidRDefault="00EC29B9" w:rsidP="00C133E6">
            <w:pPr>
              <w:spacing w:after="0" w:line="240" w:lineRule="auto"/>
              <w:ind w:firstLine="709"/>
              <w:jc w:val="both"/>
              <w:rPr>
                <w:rFonts w:ascii="Times New Roman" w:eastAsia="Times New Roman" w:hAnsi="Times New Roman" w:cs="Times New Roman"/>
                <w:sz w:val="24"/>
                <w:szCs w:val="24"/>
                <w:lang w:eastAsia="tr-TR"/>
              </w:rPr>
            </w:pPr>
          </w:p>
          <w:p w:rsidR="00EC29B9" w:rsidRDefault="00EC29B9" w:rsidP="00C133E6">
            <w:pPr>
              <w:spacing w:after="0" w:line="240" w:lineRule="auto"/>
              <w:ind w:firstLine="709"/>
              <w:jc w:val="both"/>
              <w:rPr>
                <w:rFonts w:ascii="Times New Roman" w:eastAsia="Times New Roman" w:hAnsi="Times New Roman" w:cs="Times New Roman"/>
                <w:sz w:val="24"/>
                <w:szCs w:val="24"/>
                <w:lang w:eastAsia="tr-TR"/>
              </w:rPr>
            </w:pPr>
          </w:p>
          <w:p w:rsidR="00EC29B9" w:rsidRPr="003B2230" w:rsidRDefault="00EC29B9"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EC29B9" w:rsidRPr="003B2230" w:rsidRDefault="00EC29B9" w:rsidP="00C133E6">
            <w:pPr>
              <w:spacing w:after="0" w:line="240" w:lineRule="auto"/>
              <w:ind w:firstLine="709"/>
              <w:jc w:val="both"/>
              <w:rPr>
                <w:rFonts w:ascii="Times New Roman" w:eastAsia="Times New Roman" w:hAnsi="Times New Roman" w:cs="Times New Roman"/>
                <w:sz w:val="24"/>
                <w:szCs w:val="24"/>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20)</w:t>
            </w:r>
          </w:p>
        </w:tc>
        <w:tc>
          <w:tcPr>
            <w:tcW w:w="14848"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20; Güvenlik Kuvvetleri Komutanlığı Bütçesi:</w:t>
            </w:r>
            <w:r w:rsidRPr="003B2230">
              <w:rPr>
                <w:rFonts w:ascii="Times New Roman" w:eastAsia="Times New Roman" w:hAnsi="Times New Roman" w:cs="Times New Roman"/>
                <w:sz w:val="24"/>
                <w:szCs w:val="24"/>
                <w:lang w:eastAsia="tr-TR"/>
              </w:rPr>
              <w:t xml:space="preserve"> </w:t>
            </w:r>
          </w:p>
          <w:p w:rsidR="00C133E6" w:rsidRPr="003B2230" w:rsidRDefault="00C133E6" w:rsidP="00155F23">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color w:val="000000"/>
                <w:sz w:val="24"/>
                <w:szCs w:val="24"/>
                <w:lang w:eastAsia="tr-TR"/>
              </w:rPr>
              <w:t>27</w:t>
            </w:r>
            <w:r w:rsidR="00155F23" w:rsidRPr="003B2230">
              <w:rPr>
                <w:rFonts w:ascii="Times New Roman" w:eastAsia="Times New Roman" w:hAnsi="Times New Roman" w:cs="Times New Roman"/>
                <w:color w:val="000000"/>
                <w:sz w:val="24"/>
                <w:szCs w:val="24"/>
                <w:lang w:eastAsia="tr-TR"/>
              </w:rPr>
              <w:t>9</w:t>
            </w:r>
            <w:r w:rsidRPr="003B2230">
              <w:rPr>
                <w:rFonts w:ascii="Times New Roman" w:eastAsia="Times New Roman" w:hAnsi="Times New Roman" w:cs="Times New Roman"/>
                <w:sz w:val="24"/>
                <w:szCs w:val="24"/>
                <w:lang w:eastAsia="tr-TR"/>
              </w:rPr>
              <w:t xml:space="preserve"> Milyon, </w:t>
            </w:r>
            <w:r w:rsidR="00155F23" w:rsidRPr="003B2230">
              <w:rPr>
                <w:rFonts w:ascii="Times New Roman" w:eastAsia="Times New Roman" w:hAnsi="Times New Roman" w:cs="Times New Roman"/>
                <w:sz w:val="24"/>
                <w:szCs w:val="24"/>
                <w:lang w:eastAsia="tr-TR"/>
              </w:rPr>
              <w:t>5</w:t>
            </w:r>
            <w:r w:rsidRPr="003B2230">
              <w:rPr>
                <w:rFonts w:ascii="Times New Roman" w:eastAsia="Times New Roman" w:hAnsi="Times New Roman" w:cs="Times New Roman"/>
                <w:sz w:val="24"/>
                <w:szCs w:val="24"/>
                <w:lang w:eastAsia="tr-TR"/>
              </w:rPr>
              <w:t>0 Bin Türk Lirası olarak önerilen Güvenlik Kuvvetleri Komutanlığı Bütçesi aynen ve oybirliğiyle kabul edilmiştir.</w:t>
            </w:r>
          </w:p>
        </w:tc>
      </w:tr>
      <w:tr w:rsidR="00C133E6" w:rsidRPr="003B2230" w:rsidTr="00EE5FAA">
        <w:tc>
          <w:tcPr>
            <w:tcW w:w="675"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tc>
        <w:tc>
          <w:tcPr>
            <w:tcW w:w="14848" w:type="dxa"/>
          </w:tcPr>
          <w:p w:rsidR="00C133E6" w:rsidRPr="003B2230" w:rsidRDefault="00C133E6" w:rsidP="00C133E6">
            <w:pPr>
              <w:spacing w:after="0" w:line="240" w:lineRule="auto"/>
              <w:ind w:firstLine="709"/>
              <w:jc w:val="both"/>
              <w:rPr>
                <w:rFonts w:ascii="Times New Roman" w:eastAsia="Times New Roman" w:hAnsi="Times New Roman" w:cs="Times New Roman"/>
                <w:sz w:val="24"/>
                <w:szCs w:val="24"/>
                <w:u w:val="single"/>
                <w:lang w:eastAsia="tr-TR"/>
              </w:rPr>
            </w:pPr>
          </w:p>
        </w:tc>
      </w:tr>
      <w:tr w:rsidR="00C133E6" w:rsidRPr="003B2230" w:rsidTr="00EE5FAA">
        <w:tc>
          <w:tcPr>
            <w:tcW w:w="675" w:type="dxa"/>
          </w:tcPr>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21)</w:t>
            </w:r>
          </w:p>
        </w:tc>
        <w:tc>
          <w:tcPr>
            <w:tcW w:w="14848" w:type="dxa"/>
          </w:tcPr>
          <w:p w:rsidR="00C133E6" w:rsidRPr="003B2230" w:rsidRDefault="00C133E6" w:rsidP="00DA793F">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Kurumsal 21; Sivil Savunma Teşkilat Başkanlığı Bütçesi:</w:t>
            </w:r>
            <w:r w:rsidRPr="003B2230">
              <w:rPr>
                <w:rFonts w:ascii="Times New Roman" w:eastAsia="Times New Roman" w:hAnsi="Times New Roman" w:cs="Times New Roman"/>
                <w:sz w:val="24"/>
                <w:szCs w:val="24"/>
                <w:lang w:eastAsia="tr-TR"/>
              </w:rPr>
              <w:t xml:space="preserve"> </w:t>
            </w:r>
          </w:p>
          <w:p w:rsidR="00C133E6" w:rsidRPr="003B2230" w:rsidRDefault="00155F23" w:rsidP="00DA793F">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20</w:t>
            </w:r>
            <w:r w:rsidR="00C133E6" w:rsidRPr="003B2230">
              <w:rPr>
                <w:rFonts w:ascii="Times New Roman" w:eastAsia="Times New Roman" w:hAnsi="Times New Roman" w:cs="Times New Roman"/>
                <w:sz w:val="24"/>
                <w:szCs w:val="24"/>
                <w:lang w:eastAsia="tr-TR"/>
              </w:rPr>
              <w:t xml:space="preserve"> Milyon, </w:t>
            </w:r>
            <w:r w:rsidRPr="003B2230">
              <w:rPr>
                <w:rFonts w:ascii="Times New Roman" w:eastAsia="Times New Roman" w:hAnsi="Times New Roman" w:cs="Times New Roman"/>
                <w:sz w:val="24"/>
                <w:szCs w:val="24"/>
                <w:lang w:eastAsia="tr-TR"/>
              </w:rPr>
              <w:t>95</w:t>
            </w:r>
            <w:r w:rsidR="00C133E6" w:rsidRPr="003B2230">
              <w:rPr>
                <w:rFonts w:ascii="Times New Roman" w:eastAsia="Times New Roman" w:hAnsi="Times New Roman" w:cs="Times New Roman"/>
                <w:sz w:val="24"/>
                <w:szCs w:val="24"/>
                <w:lang w:eastAsia="tr-TR"/>
              </w:rPr>
              <w:t>0 Bin Türk Lirası olarak önerilen Sivil Savunma Teşkilat Başkanlığı Bütçesi aynen ve oybirliğiyle kabul edilmiştir.</w:t>
            </w:r>
          </w:p>
        </w:tc>
      </w:tr>
    </w:tbl>
    <w:p w:rsidR="00C133E6" w:rsidRPr="003B2230" w:rsidRDefault="00C133E6" w:rsidP="00C133E6">
      <w:pPr>
        <w:spacing w:after="0" w:line="240" w:lineRule="auto"/>
        <w:ind w:firstLine="709"/>
        <w:rPr>
          <w:rFonts w:ascii="Times New Roman" w:eastAsia="Times New Roman" w:hAnsi="Times New Roman" w:cs="Times New Roman"/>
          <w:sz w:val="24"/>
          <w:szCs w:val="24"/>
          <w:lang w:eastAsia="tr-TR"/>
        </w:rPr>
      </w:pPr>
    </w:p>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III. KADROLAR</w:t>
      </w:r>
      <w:r w:rsidR="00310CF3">
        <w:rPr>
          <w:rFonts w:ascii="Times New Roman" w:eastAsia="Times New Roman" w:hAnsi="Times New Roman" w:cs="Times New Roman"/>
          <w:sz w:val="24"/>
          <w:szCs w:val="24"/>
          <w:u w:val="single"/>
          <w:lang w:eastAsia="tr-TR"/>
        </w:rPr>
        <w:t>, ARAÇLAR VE DİĞER KURALLAR</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Komitemiz, </w:t>
      </w:r>
      <w:r w:rsidR="007A04DB">
        <w:rPr>
          <w:rFonts w:ascii="Times New Roman" w:eastAsia="Times New Roman" w:hAnsi="Times New Roman" w:cs="Times New Roman"/>
          <w:sz w:val="24"/>
          <w:szCs w:val="24"/>
          <w:lang w:eastAsia="tr-TR"/>
        </w:rPr>
        <w:t>2018 yılının hizmet ve faaliyetlerinin yürütülmesi için öngörülen ve 5 Milyar 815 Milyon Türk Lirası ödenek tahsis edilen Tasarının 2’nci maddesi aynen</w:t>
      </w:r>
      <w:r w:rsidR="00A641C4">
        <w:rPr>
          <w:rFonts w:ascii="Times New Roman" w:eastAsia="Times New Roman" w:hAnsi="Times New Roman" w:cs="Times New Roman"/>
          <w:sz w:val="24"/>
          <w:szCs w:val="24"/>
          <w:lang w:eastAsia="tr-TR"/>
        </w:rPr>
        <w:t>;</w:t>
      </w:r>
      <w:r w:rsidRPr="003B2230">
        <w:rPr>
          <w:rFonts w:ascii="Times New Roman" w:eastAsia="Times New Roman" w:hAnsi="Times New Roman" w:cs="Times New Roman"/>
          <w:sz w:val="24"/>
          <w:szCs w:val="24"/>
          <w:lang w:eastAsia="tr-TR"/>
        </w:rPr>
        <w:t xml:space="preserve"> bağlı </w:t>
      </w:r>
      <w:r w:rsidR="007A04DB">
        <w:rPr>
          <w:rFonts w:ascii="Times New Roman" w:eastAsia="Times New Roman" w:hAnsi="Times New Roman" w:cs="Times New Roman"/>
          <w:sz w:val="24"/>
          <w:szCs w:val="24"/>
          <w:lang w:eastAsia="tr-TR"/>
        </w:rPr>
        <w:t xml:space="preserve">“A”, </w:t>
      </w:r>
      <w:r w:rsidRPr="003B2230">
        <w:rPr>
          <w:rFonts w:ascii="Times New Roman" w:eastAsia="Times New Roman" w:hAnsi="Times New Roman" w:cs="Times New Roman"/>
          <w:sz w:val="24"/>
          <w:szCs w:val="24"/>
          <w:lang w:eastAsia="tr-TR"/>
        </w:rPr>
        <w:t xml:space="preserve">“C” </w:t>
      </w:r>
      <w:r w:rsidR="007A04DB">
        <w:rPr>
          <w:rFonts w:ascii="Times New Roman" w:eastAsia="Times New Roman" w:hAnsi="Times New Roman" w:cs="Times New Roman"/>
          <w:sz w:val="24"/>
          <w:szCs w:val="24"/>
          <w:lang w:eastAsia="tr-TR"/>
        </w:rPr>
        <w:t>ve “D” Cetvelleri</w:t>
      </w:r>
      <w:r w:rsidR="00A641C4">
        <w:rPr>
          <w:rFonts w:ascii="Times New Roman" w:eastAsia="Times New Roman" w:hAnsi="Times New Roman" w:cs="Times New Roman"/>
          <w:sz w:val="24"/>
          <w:szCs w:val="24"/>
          <w:lang w:eastAsia="tr-TR"/>
        </w:rPr>
        <w:t>ni</w:t>
      </w:r>
      <w:r w:rsidR="007A04DB">
        <w:rPr>
          <w:rFonts w:ascii="Times New Roman" w:eastAsia="Times New Roman" w:hAnsi="Times New Roman" w:cs="Times New Roman"/>
          <w:sz w:val="24"/>
          <w:szCs w:val="24"/>
          <w:lang w:eastAsia="tr-TR"/>
        </w:rPr>
        <w:t xml:space="preserve"> ise</w:t>
      </w:r>
      <w:r w:rsidR="00100649" w:rsidRPr="003B2230">
        <w:rPr>
          <w:rFonts w:ascii="Times New Roman" w:eastAsia="Times New Roman" w:hAnsi="Times New Roman" w:cs="Times New Roman"/>
          <w:sz w:val="24"/>
          <w:szCs w:val="24"/>
          <w:lang w:eastAsia="tr-TR"/>
        </w:rPr>
        <w:t xml:space="preserve"> yapılan teknik düzenlemelerle birlikte oyçokluğuyla kabul e</w:t>
      </w:r>
      <w:r w:rsidR="00DA793F" w:rsidRPr="003B2230">
        <w:rPr>
          <w:rFonts w:ascii="Times New Roman" w:eastAsia="Times New Roman" w:hAnsi="Times New Roman" w:cs="Times New Roman"/>
          <w:sz w:val="24"/>
          <w:szCs w:val="24"/>
          <w:lang w:eastAsia="tr-TR"/>
        </w:rPr>
        <w:t>tmiş</w:t>
      </w:r>
      <w:r w:rsidR="00100649" w:rsidRPr="003B2230">
        <w:rPr>
          <w:rFonts w:ascii="Times New Roman" w:eastAsia="Times New Roman" w:hAnsi="Times New Roman" w:cs="Times New Roman"/>
          <w:sz w:val="24"/>
          <w:szCs w:val="24"/>
          <w:lang w:eastAsia="tr-TR"/>
        </w:rPr>
        <w:t>tir.</w:t>
      </w:r>
    </w:p>
    <w:p w:rsidR="00C133E6" w:rsidRPr="003B2230" w:rsidRDefault="00C133E6" w:rsidP="00C133E6">
      <w:pPr>
        <w:spacing w:after="0" w:line="240" w:lineRule="auto"/>
        <w:ind w:firstLine="709"/>
        <w:rPr>
          <w:rFonts w:ascii="Times New Roman" w:eastAsia="Times New Roman" w:hAnsi="Times New Roman" w:cs="Times New Roman"/>
          <w:sz w:val="24"/>
          <w:szCs w:val="24"/>
          <w:lang w:eastAsia="tr-TR"/>
        </w:rPr>
      </w:pPr>
    </w:p>
    <w:p w:rsidR="00C133E6" w:rsidRPr="00EC29B9" w:rsidRDefault="00C133E6" w:rsidP="00DA793F">
      <w:pPr>
        <w:spacing w:after="0" w:line="240" w:lineRule="auto"/>
        <w:ind w:firstLine="709"/>
        <w:jc w:val="both"/>
        <w:rPr>
          <w:rFonts w:ascii="Times New Roman" w:eastAsia="Times New Roman" w:hAnsi="Times New Roman" w:cs="Times New Roman"/>
          <w:sz w:val="24"/>
          <w:szCs w:val="24"/>
          <w:lang w:eastAsia="tr-TR"/>
        </w:rPr>
      </w:pPr>
      <w:r w:rsidRPr="00EC29B9">
        <w:rPr>
          <w:rFonts w:ascii="Times New Roman" w:eastAsia="Times New Roman" w:hAnsi="Times New Roman" w:cs="Times New Roman"/>
          <w:sz w:val="24"/>
          <w:szCs w:val="24"/>
          <w:lang w:eastAsia="tr-TR"/>
        </w:rPr>
        <w:t xml:space="preserve">Komitemiz, Raporun “Gelirler” bölümünde de belirtildiği üzere, Bütçenin finansmanı için </w:t>
      </w:r>
      <w:r w:rsidR="00DA793F" w:rsidRPr="00EC29B9">
        <w:rPr>
          <w:rFonts w:ascii="Times New Roman" w:eastAsia="Times New Roman" w:hAnsi="Times New Roman" w:cs="Times New Roman"/>
          <w:sz w:val="24"/>
          <w:szCs w:val="24"/>
          <w:lang w:eastAsia="tr-TR"/>
        </w:rPr>
        <w:t>5</w:t>
      </w:r>
      <w:r w:rsidRPr="00EC29B9">
        <w:rPr>
          <w:rFonts w:ascii="Times New Roman" w:eastAsia="Times New Roman" w:hAnsi="Times New Roman" w:cs="Times New Roman"/>
          <w:sz w:val="24"/>
          <w:szCs w:val="24"/>
          <w:lang w:eastAsia="tr-TR"/>
        </w:rPr>
        <w:t xml:space="preserve"> Milyar, </w:t>
      </w:r>
      <w:r w:rsidR="00DA793F" w:rsidRPr="00EC29B9">
        <w:rPr>
          <w:rFonts w:ascii="Times New Roman" w:eastAsia="Times New Roman" w:hAnsi="Times New Roman" w:cs="Times New Roman"/>
          <w:sz w:val="24"/>
          <w:szCs w:val="24"/>
          <w:lang w:eastAsia="tr-TR"/>
        </w:rPr>
        <w:t>815</w:t>
      </w:r>
      <w:r w:rsidRPr="00EC29B9">
        <w:rPr>
          <w:rFonts w:ascii="Times New Roman" w:eastAsia="Times New Roman" w:hAnsi="Times New Roman" w:cs="Times New Roman"/>
          <w:sz w:val="24"/>
          <w:szCs w:val="24"/>
          <w:lang w:eastAsia="tr-TR"/>
        </w:rPr>
        <w:t xml:space="preserve"> Milyon, Türk Lirası gelir öngören Tasarının 3’üncü maddesini, </w:t>
      </w:r>
      <w:r w:rsidR="00DA793F" w:rsidRPr="00EC29B9">
        <w:rPr>
          <w:rFonts w:ascii="Times New Roman" w:eastAsia="Times New Roman" w:hAnsi="Times New Roman" w:cs="Times New Roman"/>
          <w:sz w:val="24"/>
          <w:szCs w:val="24"/>
          <w:lang w:eastAsia="tr-TR"/>
        </w:rPr>
        <w:t xml:space="preserve">maddeye bağlı “B” Gelirler Cetveliyle birlikte değerlendirmiş </w:t>
      </w:r>
      <w:r w:rsidR="00C452F1">
        <w:rPr>
          <w:rFonts w:ascii="Times New Roman" w:eastAsia="Times New Roman" w:hAnsi="Times New Roman" w:cs="Times New Roman"/>
          <w:sz w:val="24"/>
          <w:szCs w:val="24"/>
          <w:lang w:eastAsia="tr-TR"/>
        </w:rPr>
        <w:t xml:space="preserve">ve </w:t>
      </w:r>
      <w:r w:rsidR="00DA793F" w:rsidRPr="00EC29B9">
        <w:rPr>
          <w:rFonts w:ascii="Times New Roman" w:eastAsia="Times New Roman" w:hAnsi="Times New Roman" w:cs="Times New Roman"/>
          <w:sz w:val="24"/>
          <w:szCs w:val="24"/>
          <w:lang w:eastAsia="tr-TR"/>
        </w:rPr>
        <w:t xml:space="preserve">3’üncü maddeyi </w:t>
      </w:r>
      <w:proofErr w:type="spellStart"/>
      <w:r w:rsidR="00DA793F" w:rsidRPr="00EC29B9">
        <w:rPr>
          <w:rFonts w:ascii="Times New Roman" w:eastAsia="Times New Roman" w:hAnsi="Times New Roman" w:cs="Times New Roman"/>
          <w:sz w:val="24"/>
          <w:szCs w:val="24"/>
          <w:lang w:eastAsia="tr-TR"/>
        </w:rPr>
        <w:t>Ek’li</w:t>
      </w:r>
      <w:proofErr w:type="spellEnd"/>
      <w:r w:rsidR="00DA793F" w:rsidRPr="00EC29B9">
        <w:rPr>
          <w:rFonts w:ascii="Times New Roman" w:eastAsia="Times New Roman" w:hAnsi="Times New Roman" w:cs="Times New Roman"/>
          <w:sz w:val="24"/>
          <w:szCs w:val="24"/>
          <w:lang w:eastAsia="tr-TR"/>
        </w:rPr>
        <w:t xml:space="preserve"> Cetveli</w:t>
      </w:r>
      <w:r w:rsidR="00C452F1">
        <w:rPr>
          <w:rFonts w:ascii="Times New Roman" w:eastAsia="Times New Roman" w:hAnsi="Times New Roman" w:cs="Times New Roman"/>
          <w:sz w:val="24"/>
          <w:szCs w:val="24"/>
          <w:lang w:eastAsia="tr-TR"/>
        </w:rPr>
        <w:t>nde</w:t>
      </w:r>
      <w:r w:rsidR="00DA793F" w:rsidRPr="00EC29B9">
        <w:rPr>
          <w:rFonts w:ascii="Times New Roman" w:eastAsia="Times New Roman" w:hAnsi="Times New Roman" w:cs="Times New Roman"/>
          <w:sz w:val="24"/>
          <w:szCs w:val="24"/>
          <w:lang w:eastAsia="tr-TR"/>
        </w:rPr>
        <w:t xml:space="preserve"> yapılan teknik düzenleme</w:t>
      </w:r>
      <w:r w:rsidR="00C452F1">
        <w:rPr>
          <w:rFonts w:ascii="Times New Roman" w:eastAsia="Times New Roman" w:hAnsi="Times New Roman" w:cs="Times New Roman"/>
          <w:sz w:val="24"/>
          <w:szCs w:val="24"/>
          <w:lang w:eastAsia="tr-TR"/>
        </w:rPr>
        <w:t>y</w:t>
      </w:r>
      <w:r w:rsidR="00DA793F" w:rsidRPr="00EC29B9">
        <w:rPr>
          <w:rFonts w:ascii="Times New Roman" w:eastAsia="Times New Roman" w:hAnsi="Times New Roman" w:cs="Times New Roman"/>
          <w:sz w:val="24"/>
          <w:szCs w:val="24"/>
          <w:lang w:eastAsia="tr-TR"/>
        </w:rPr>
        <w:t>le</w:t>
      </w:r>
      <w:r w:rsidR="00C452F1">
        <w:rPr>
          <w:rFonts w:ascii="Times New Roman" w:eastAsia="Times New Roman" w:hAnsi="Times New Roman" w:cs="Times New Roman"/>
          <w:sz w:val="24"/>
          <w:szCs w:val="24"/>
          <w:lang w:eastAsia="tr-TR"/>
        </w:rPr>
        <w:t xml:space="preserve"> birlikte</w:t>
      </w:r>
      <w:r w:rsidR="00DA793F" w:rsidRPr="00EC29B9">
        <w:rPr>
          <w:rFonts w:ascii="Times New Roman" w:eastAsia="Times New Roman" w:hAnsi="Times New Roman" w:cs="Times New Roman"/>
          <w:sz w:val="24"/>
          <w:szCs w:val="24"/>
          <w:lang w:eastAsia="tr-TR"/>
        </w:rPr>
        <w:t xml:space="preserve"> </w:t>
      </w:r>
      <w:r w:rsidRPr="00EC29B9">
        <w:rPr>
          <w:rFonts w:ascii="Times New Roman" w:eastAsia="Times New Roman" w:hAnsi="Times New Roman" w:cs="Times New Roman"/>
          <w:sz w:val="24"/>
          <w:szCs w:val="24"/>
          <w:lang w:eastAsia="tr-TR"/>
        </w:rPr>
        <w:t>oyçokluğuyla kabul etmiştir.</w:t>
      </w:r>
    </w:p>
    <w:p w:rsidR="00C133E6" w:rsidRPr="003B2230" w:rsidRDefault="00C133E6" w:rsidP="00C133E6">
      <w:pPr>
        <w:spacing w:after="0" w:line="240" w:lineRule="auto"/>
        <w:ind w:firstLine="709"/>
        <w:rPr>
          <w:rFonts w:ascii="Times New Roman" w:eastAsia="Times New Roman" w:hAnsi="Times New Roman" w:cs="Times New Roman"/>
          <w:sz w:val="24"/>
          <w:szCs w:val="24"/>
          <w:lang w:eastAsia="tr-TR"/>
        </w:rPr>
      </w:pP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Komitemiz, Tasarının </w:t>
      </w:r>
      <w:r w:rsidR="007A04DB">
        <w:rPr>
          <w:rFonts w:ascii="Times New Roman" w:eastAsia="Times New Roman" w:hAnsi="Times New Roman" w:cs="Times New Roman"/>
          <w:sz w:val="24"/>
          <w:szCs w:val="24"/>
          <w:lang w:eastAsia="tr-TR"/>
        </w:rPr>
        <w:t xml:space="preserve">Bütçe disipline ilişkin kuralları düzenleyen </w:t>
      </w:r>
      <w:r w:rsidRPr="003B2230">
        <w:rPr>
          <w:rFonts w:ascii="Times New Roman" w:eastAsia="Times New Roman" w:hAnsi="Times New Roman" w:cs="Times New Roman"/>
          <w:sz w:val="24"/>
          <w:szCs w:val="24"/>
          <w:lang w:eastAsia="tr-TR"/>
        </w:rPr>
        <w:t xml:space="preserve">4’üncü maddesinden </w:t>
      </w:r>
      <w:r w:rsidR="00DA793F"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’inci maddesine kadar olan maddeleri aynen ve oyçokluğuyla kabul etmiştir.</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DA793F" w:rsidRPr="003B2230" w:rsidRDefault="003B2230"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lastRenderedPageBreak/>
        <w:t>Komitemiz, Tasarının yedek ödeneklere il</w:t>
      </w:r>
      <w:r w:rsidR="00864131">
        <w:rPr>
          <w:rFonts w:ascii="Times New Roman" w:eastAsia="Times New Roman" w:hAnsi="Times New Roman" w:cs="Times New Roman"/>
          <w:sz w:val="24"/>
          <w:szCs w:val="24"/>
          <w:lang w:eastAsia="tr-TR"/>
        </w:rPr>
        <w:t>i</w:t>
      </w:r>
      <w:r w:rsidRPr="003B2230">
        <w:rPr>
          <w:rFonts w:ascii="Times New Roman" w:eastAsia="Times New Roman" w:hAnsi="Times New Roman" w:cs="Times New Roman"/>
          <w:sz w:val="24"/>
          <w:szCs w:val="24"/>
          <w:lang w:eastAsia="tr-TR"/>
        </w:rPr>
        <w:t>şkin kuralları düzenleyen 9’uncu maddesin</w:t>
      </w:r>
      <w:r w:rsidR="00864131">
        <w:rPr>
          <w:rFonts w:ascii="Times New Roman" w:eastAsia="Times New Roman" w:hAnsi="Times New Roman" w:cs="Times New Roman"/>
          <w:sz w:val="24"/>
          <w:szCs w:val="24"/>
          <w:lang w:eastAsia="tr-TR"/>
        </w:rPr>
        <w:t>d</w:t>
      </w:r>
      <w:r w:rsidRPr="003B2230">
        <w:rPr>
          <w:rFonts w:ascii="Times New Roman" w:eastAsia="Times New Roman" w:hAnsi="Times New Roman" w:cs="Times New Roman"/>
          <w:sz w:val="24"/>
          <w:szCs w:val="24"/>
          <w:lang w:eastAsia="tr-TR"/>
        </w:rPr>
        <w:t>e</w:t>
      </w:r>
      <w:r w:rsidR="00A641C4">
        <w:rPr>
          <w:rFonts w:ascii="Times New Roman" w:eastAsia="Times New Roman" w:hAnsi="Times New Roman" w:cs="Times New Roman"/>
          <w:sz w:val="24"/>
          <w:szCs w:val="24"/>
          <w:lang w:eastAsia="tr-TR"/>
        </w:rPr>
        <w:t>,</w:t>
      </w:r>
      <w:r w:rsidRPr="003B2230">
        <w:rPr>
          <w:rFonts w:ascii="Times New Roman" w:eastAsia="Times New Roman" w:hAnsi="Times New Roman" w:cs="Times New Roman"/>
          <w:sz w:val="24"/>
          <w:szCs w:val="24"/>
          <w:lang w:eastAsia="tr-TR"/>
        </w:rPr>
        <w:t xml:space="preserve"> </w:t>
      </w:r>
      <w:r w:rsidR="002E6979">
        <w:rPr>
          <w:rFonts w:ascii="Times New Roman" w:eastAsia="Times New Roman" w:hAnsi="Times New Roman" w:cs="Times New Roman"/>
          <w:sz w:val="24"/>
          <w:szCs w:val="24"/>
          <w:lang w:eastAsia="tr-TR"/>
        </w:rPr>
        <w:t xml:space="preserve">16/1999 Sayılı </w:t>
      </w:r>
      <w:r w:rsidR="002E6979" w:rsidRPr="002E6979">
        <w:rPr>
          <w:rFonts w:ascii="Times New Roman" w:eastAsia="Times New Roman" w:hAnsi="Times New Roman" w:cs="Times New Roman"/>
          <w:sz w:val="24"/>
          <w:szCs w:val="24"/>
          <w:lang w:eastAsia="tr-TR"/>
        </w:rPr>
        <w:t>Bütçenin Hazırlanması ve Uygulanmasına İlişkin Kurallar Yasası</w:t>
      </w:r>
      <w:r w:rsidR="002E6979">
        <w:rPr>
          <w:rFonts w:ascii="Times New Roman" w:eastAsia="Times New Roman" w:hAnsi="Times New Roman" w:cs="Times New Roman"/>
          <w:sz w:val="24"/>
          <w:szCs w:val="24"/>
          <w:lang w:eastAsia="tr-TR"/>
        </w:rPr>
        <w:t xml:space="preserve">nın 17’nci maddesine sehven </w:t>
      </w:r>
      <w:r w:rsidR="007A04DB">
        <w:rPr>
          <w:rFonts w:ascii="Times New Roman" w:eastAsia="Times New Roman" w:hAnsi="Times New Roman" w:cs="Times New Roman"/>
          <w:sz w:val="24"/>
          <w:szCs w:val="24"/>
          <w:lang w:eastAsia="tr-TR"/>
        </w:rPr>
        <w:t xml:space="preserve">yapılan düzeltilerek, ilgili yasanın </w:t>
      </w:r>
      <w:r w:rsidR="00864131">
        <w:rPr>
          <w:rFonts w:ascii="Times New Roman" w:eastAsia="Times New Roman" w:hAnsi="Times New Roman" w:cs="Times New Roman"/>
          <w:sz w:val="24"/>
          <w:szCs w:val="24"/>
          <w:lang w:eastAsia="tr-TR"/>
        </w:rPr>
        <w:t xml:space="preserve">atıf </w:t>
      </w:r>
      <w:r w:rsidRPr="003B2230">
        <w:rPr>
          <w:rFonts w:ascii="Times New Roman" w:eastAsia="Times New Roman" w:hAnsi="Times New Roman" w:cs="Times New Roman"/>
          <w:sz w:val="24"/>
          <w:szCs w:val="24"/>
          <w:lang w:eastAsia="tr-TR"/>
        </w:rPr>
        <w:t>14’üncü madde</w:t>
      </w:r>
      <w:r w:rsidR="007A04DB">
        <w:rPr>
          <w:rFonts w:ascii="Times New Roman" w:eastAsia="Times New Roman" w:hAnsi="Times New Roman" w:cs="Times New Roman"/>
          <w:sz w:val="24"/>
          <w:szCs w:val="24"/>
          <w:lang w:eastAsia="tr-TR"/>
        </w:rPr>
        <w:t>si</w:t>
      </w:r>
      <w:r w:rsidRPr="003B2230">
        <w:rPr>
          <w:rFonts w:ascii="Times New Roman" w:eastAsia="Times New Roman" w:hAnsi="Times New Roman" w:cs="Times New Roman"/>
          <w:sz w:val="24"/>
          <w:szCs w:val="24"/>
          <w:lang w:eastAsia="tr-TR"/>
        </w:rPr>
        <w:t xml:space="preserve"> olarak değiştirmiş ve madde</w:t>
      </w:r>
      <w:r w:rsidR="002E6979">
        <w:rPr>
          <w:rFonts w:ascii="Times New Roman" w:eastAsia="Times New Roman" w:hAnsi="Times New Roman" w:cs="Times New Roman"/>
          <w:sz w:val="24"/>
          <w:szCs w:val="24"/>
          <w:lang w:eastAsia="tr-TR"/>
        </w:rPr>
        <w:t>yi</w:t>
      </w:r>
      <w:r w:rsidRPr="003B2230">
        <w:rPr>
          <w:rFonts w:ascii="Times New Roman" w:eastAsia="Times New Roman" w:hAnsi="Times New Roman" w:cs="Times New Roman"/>
          <w:sz w:val="24"/>
          <w:szCs w:val="24"/>
          <w:lang w:eastAsia="tr-TR"/>
        </w:rPr>
        <w:t xml:space="preserve"> yapılan bu değişiklikle birlikte oyçokluğuyla kabul e</w:t>
      </w:r>
      <w:r w:rsidR="002E6979">
        <w:rPr>
          <w:rFonts w:ascii="Times New Roman" w:eastAsia="Times New Roman" w:hAnsi="Times New Roman" w:cs="Times New Roman"/>
          <w:sz w:val="24"/>
          <w:szCs w:val="24"/>
          <w:lang w:eastAsia="tr-TR"/>
        </w:rPr>
        <w:t>t</w:t>
      </w:r>
      <w:r w:rsidRPr="003B2230">
        <w:rPr>
          <w:rFonts w:ascii="Times New Roman" w:eastAsia="Times New Roman" w:hAnsi="Times New Roman" w:cs="Times New Roman"/>
          <w:sz w:val="24"/>
          <w:szCs w:val="24"/>
          <w:lang w:eastAsia="tr-TR"/>
        </w:rPr>
        <w:t>miştir.</w:t>
      </w:r>
    </w:p>
    <w:p w:rsidR="003B2230" w:rsidRPr="003B2230" w:rsidRDefault="003B2230" w:rsidP="00C133E6">
      <w:pPr>
        <w:spacing w:after="0" w:line="240" w:lineRule="auto"/>
        <w:ind w:firstLine="709"/>
        <w:jc w:val="both"/>
        <w:rPr>
          <w:rFonts w:ascii="Times New Roman" w:eastAsia="Times New Roman" w:hAnsi="Times New Roman" w:cs="Times New Roman"/>
          <w:sz w:val="24"/>
          <w:szCs w:val="24"/>
          <w:lang w:eastAsia="tr-TR"/>
        </w:rPr>
      </w:pPr>
    </w:p>
    <w:p w:rsidR="003B2230" w:rsidRPr="003B2230" w:rsidRDefault="003B2230"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Tasarının 10’uncu maddesinden 2</w:t>
      </w:r>
      <w:r w:rsidR="00864131">
        <w:rPr>
          <w:rFonts w:ascii="Times New Roman" w:eastAsia="Times New Roman" w:hAnsi="Times New Roman" w:cs="Times New Roman"/>
          <w:sz w:val="24"/>
          <w:szCs w:val="24"/>
          <w:lang w:eastAsia="tr-TR"/>
        </w:rPr>
        <w:t>3</w:t>
      </w:r>
      <w:r w:rsidRPr="003B2230">
        <w:rPr>
          <w:rFonts w:ascii="Times New Roman" w:eastAsia="Times New Roman" w:hAnsi="Times New Roman" w:cs="Times New Roman"/>
          <w:sz w:val="24"/>
          <w:szCs w:val="24"/>
          <w:lang w:eastAsia="tr-TR"/>
        </w:rPr>
        <w:t>’</w:t>
      </w:r>
      <w:r w:rsidR="00864131">
        <w:rPr>
          <w:rFonts w:ascii="Times New Roman" w:eastAsia="Times New Roman" w:hAnsi="Times New Roman" w:cs="Times New Roman"/>
          <w:sz w:val="24"/>
          <w:szCs w:val="24"/>
          <w:lang w:eastAsia="tr-TR"/>
        </w:rPr>
        <w:t xml:space="preserve">üncü </w:t>
      </w:r>
      <w:r w:rsidRPr="003B2230">
        <w:rPr>
          <w:rFonts w:ascii="Times New Roman" w:eastAsia="Times New Roman" w:hAnsi="Times New Roman" w:cs="Times New Roman"/>
          <w:sz w:val="24"/>
          <w:szCs w:val="24"/>
          <w:lang w:eastAsia="tr-TR"/>
        </w:rPr>
        <w:t>maddesine kadar olan maddeleri aynen ve oyçokluğuyla kabul edilmiştir.</w:t>
      </w:r>
    </w:p>
    <w:p w:rsidR="003B2230" w:rsidRDefault="003B2230" w:rsidP="00C133E6">
      <w:pPr>
        <w:spacing w:after="0" w:line="240" w:lineRule="auto"/>
        <w:ind w:firstLine="709"/>
        <w:jc w:val="both"/>
        <w:rPr>
          <w:rFonts w:ascii="Times New Roman" w:eastAsia="Times New Roman" w:hAnsi="Times New Roman" w:cs="Times New Roman"/>
          <w:sz w:val="24"/>
          <w:szCs w:val="24"/>
          <w:lang w:eastAsia="tr-TR"/>
        </w:rPr>
      </w:pPr>
    </w:p>
    <w:p w:rsidR="00864131" w:rsidRDefault="00864131" w:rsidP="00C133E6">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Tasarının avanslara ilişkin kuralları düzenleyen 24’üncü maddesi yapılan teknik düzenlemeyle birlikte </w:t>
      </w:r>
      <w:r w:rsidRPr="003B2230">
        <w:rPr>
          <w:rFonts w:ascii="Times New Roman" w:eastAsia="Times New Roman" w:hAnsi="Times New Roman" w:cs="Times New Roman"/>
          <w:sz w:val="24"/>
          <w:szCs w:val="24"/>
          <w:lang w:eastAsia="tr-TR"/>
        </w:rPr>
        <w:t>oyçokluğuyla kabul edilmiştir.</w:t>
      </w:r>
    </w:p>
    <w:p w:rsidR="00864131" w:rsidRDefault="00864131" w:rsidP="00C133E6">
      <w:pPr>
        <w:spacing w:after="0" w:line="240" w:lineRule="auto"/>
        <w:ind w:firstLine="709"/>
        <w:jc w:val="both"/>
        <w:rPr>
          <w:rFonts w:ascii="Times New Roman" w:eastAsia="Times New Roman" w:hAnsi="Times New Roman" w:cs="Times New Roman"/>
          <w:sz w:val="24"/>
          <w:szCs w:val="24"/>
          <w:lang w:eastAsia="tr-TR"/>
        </w:rPr>
      </w:pPr>
    </w:p>
    <w:p w:rsidR="00F165E0" w:rsidRDefault="00F165E0" w:rsidP="00C133E6">
      <w:pPr>
        <w:spacing w:after="0" w:line="240" w:lineRule="auto"/>
        <w:ind w:firstLine="709"/>
        <w:jc w:val="both"/>
        <w:rPr>
          <w:rFonts w:ascii="Times New Roman" w:eastAsia="Times New Roman" w:hAnsi="Times New Roman" w:cs="Times New Roman"/>
          <w:sz w:val="24"/>
          <w:szCs w:val="24"/>
          <w:lang w:eastAsia="tr-TR"/>
        </w:rPr>
      </w:pPr>
      <w:r w:rsidRPr="00F165E0">
        <w:rPr>
          <w:rFonts w:ascii="Times New Roman" w:eastAsia="Times New Roman" w:hAnsi="Times New Roman" w:cs="Times New Roman"/>
          <w:sz w:val="24"/>
          <w:szCs w:val="24"/>
          <w:lang w:eastAsia="tr-TR"/>
        </w:rPr>
        <w:t xml:space="preserve">Tasarının </w:t>
      </w:r>
      <w:r w:rsidR="007A04DB">
        <w:rPr>
          <w:rFonts w:ascii="Times New Roman" w:eastAsia="Times New Roman" w:hAnsi="Times New Roman" w:cs="Times New Roman"/>
          <w:sz w:val="24"/>
          <w:szCs w:val="24"/>
          <w:lang w:eastAsia="tr-TR"/>
        </w:rPr>
        <w:t xml:space="preserve">cari transferleri düzenleyen </w:t>
      </w:r>
      <w:r w:rsidRPr="00F165E0">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5</w:t>
      </w:r>
      <w:r w:rsidRPr="00F165E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inci</w:t>
      </w:r>
      <w:r w:rsidRPr="00F165E0">
        <w:rPr>
          <w:rFonts w:ascii="Times New Roman" w:eastAsia="Times New Roman" w:hAnsi="Times New Roman" w:cs="Times New Roman"/>
          <w:sz w:val="24"/>
          <w:szCs w:val="24"/>
          <w:lang w:eastAsia="tr-TR"/>
        </w:rPr>
        <w:t xml:space="preserve"> maddesi aynen ve oyçokluğuyla kabul edilmiştir.</w:t>
      </w:r>
    </w:p>
    <w:p w:rsidR="00F165E0" w:rsidRPr="003B2230" w:rsidRDefault="00F165E0" w:rsidP="00C133E6">
      <w:pPr>
        <w:spacing w:after="0" w:line="240" w:lineRule="auto"/>
        <w:ind w:firstLine="709"/>
        <w:jc w:val="both"/>
        <w:rPr>
          <w:rFonts w:ascii="Times New Roman" w:eastAsia="Times New Roman" w:hAnsi="Times New Roman" w:cs="Times New Roman"/>
          <w:sz w:val="24"/>
          <w:szCs w:val="24"/>
          <w:lang w:eastAsia="tr-TR"/>
        </w:rPr>
      </w:pPr>
    </w:p>
    <w:p w:rsidR="00C133E6"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Komitemiz, Tasarının “Yürürlüğe Giriş” yan başlıklı 26’ncı maddesini aynen ve oyçokluğuyla kabul etmiştir.</w:t>
      </w:r>
    </w:p>
    <w:p w:rsidR="00EE5FAA" w:rsidRDefault="00EE5FAA" w:rsidP="00C133E6">
      <w:pPr>
        <w:spacing w:after="0" w:line="240" w:lineRule="auto"/>
        <w:ind w:firstLine="709"/>
        <w:jc w:val="both"/>
        <w:rPr>
          <w:rFonts w:ascii="Times New Roman" w:eastAsia="Times New Roman" w:hAnsi="Times New Roman" w:cs="Times New Roman"/>
          <w:sz w:val="24"/>
          <w:szCs w:val="24"/>
          <w:lang w:eastAsia="tr-TR"/>
        </w:rPr>
      </w:pPr>
    </w:p>
    <w:p w:rsidR="00EE5FAA" w:rsidRPr="003B2230" w:rsidRDefault="00EE5FAA"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p>
    <w:p w:rsidR="00C133E6" w:rsidRPr="003B2230" w:rsidRDefault="00C133E6" w:rsidP="00C133E6">
      <w:pPr>
        <w:spacing w:after="0" w:line="240" w:lineRule="auto"/>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IV. SONUÇ:</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ab/>
        <w:t>1 Ocak 201</w:t>
      </w:r>
      <w:r w:rsidR="00100649"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 xml:space="preserve"> – 31 Aralık 201</w:t>
      </w:r>
      <w:r w:rsidR="00100649"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 xml:space="preserve"> tarihleri arasındaki bir yıllık devre içindeki gelir ve giderleri içeren 201</w:t>
      </w:r>
      <w:r w:rsidR="00100649" w:rsidRPr="003B2230">
        <w:rPr>
          <w:rFonts w:ascii="Times New Roman" w:eastAsia="Times New Roman" w:hAnsi="Times New Roman" w:cs="Times New Roman"/>
          <w:sz w:val="24"/>
          <w:szCs w:val="24"/>
          <w:lang w:eastAsia="tr-TR"/>
        </w:rPr>
        <w:t>8</w:t>
      </w:r>
      <w:r w:rsidRPr="003B2230">
        <w:rPr>
          <w:rFonts w:ascii="Times New Roman" w:eastAsia="Times New Roman" w:hAnsi="Times New Roman" w:cs="Times New Roman"/>
          <w:sz w:val="24"/>
          <w:szCs w:val="24"/>
          <w:lang w:eastAsia="tr-TR"/>
        </w:rPr>
        <w:t xml:space="preserve"> Mali Yılı Bütçe Yasa Tasarısı, toplam 5 Milyar, </w:t>
      </w:r>
      <w:r w:rsidR="00100649" w:rsidRPr="003B2230">
        <w:rPr>
          <w:rFonts w:ascii="Times New Roman" w:eastAsia="Times New Roman" w:hAnsi="Times New Roman" w:cs="Times New Roman"/>
          <w:sz w:val="24"/>
          <w:szCs w:val="24"/>
          <w:lang w:eastAsia="tr-TR"/>
        </w:rPr>
        <w:t>815</w:t>
      </w:r>
      <w:r w:rsidRPr="003B2230">
        <w:rPr>
          <w:rFonts w:ascii="Times New Roman" w:eastAsia="Times New Roman" w:hAnsi="Times New Roman" w:cs="Times New Roman"/>
          <w:sz w:val="24"/>
          <w:szCs w:val="24"/>
          <w:lang w:eastAsia="tr-TR"/>
        </w:rPr>
        <w:t xml:space="preserve"> </w:t>
      </w:r>
      <w:r w:rsidR="00100649" w:rsidRPr="003B2230">
        <w:rPr>
          <w:rFonts w:ascii="Times New Roman" w:eastAsia="Times New Roman" w:hAnsi="Times New Roman" w:cs="Times New Roman"/>
          <w:sz w:val="24"/>
          <w:szCs w:val="24"/>
          <w:lang w:eastAsia="tr-TR"/>
        </w:rPr>
        <w:t xml:space="preserve">Milyon </w:t>
      </w:r>
      <w:r w:rsidRPr="003B2230">
        <w:rPr>
          <w:rFonts w:ascii="Times New Roman" w:eastAsia="Times New Roman" w:hAnsi="Times New Roman" w:cs="Times New Roman"/>
          <w:sz w:val="24"/>
          <w:szCs w:val="24"/>
          <w:lang w:eastAsia="tr-TR"/>
        </w:rPr>
        <w:t>Türk Lirası olarak oyçokluğuyla kabul edilmiştir.</w:t>
      </w:r>
    </w:p>
    <w:p w:rsidR="00C133E6" w:rsidRPr="003B2230" w:rsidRDefault="00C133E6" w:rsidP="00C133E6">
      <w:pPr>
        <w:spacing w:after="0" w:line="240" w:lineRule="auto"/>
        <w:jc w:val="both"/>
        <w:rPr>
          <w:rFonts w:ascii="Times New Roman" w:eastAsia="Times New Roman" w:hAnsi="Times New Roman" w:cs="Times New Roman"/>
          <w:sz w:val="24"/>
          <w:szCs w:val="24"/>
          <w:lang w:eastAsia="tr-TR"/>
        </w:rPr>
      </w:pPr>
    </w:p>
    <w:p w:rsidR="00FA332E" w:rsidRDefault="00FA332E">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lastRenderedPageBreak/>
        <w:t xml:space="preserve">Tasarının, Gelirler ve Giderler </w:t>
      </w:r>
      <w:r w:rsidRPr="003B2230">
        <w:rPr>
          <w:rFonts w:ascii="Times New Roman" w:eastAsia="Times New Roman" w:hAnsi="Times New Roman" w:cs="Times New Roman"/>
          <w:color w:val="000000"/>
          <w:sz w:val="24"/>
          <w:szCs w:val="24"/>
          <w:lang w:eastAsia="tr-TR"/>
        </w:rPr>
        <w:t>itibarıyla</w:t>
      </w:r>
      <w:r w:rsidRPr="003B2230">
        <w:rPr>
          <w:rFonts w:ascii="Times New Roman" w:eastAsia="Times New Roman" w:hAnsi="Times New Roman" w:cs="Times New Roman"/>
          <w:color w:val="FF0000"/>
          <w:sz w:val="24"/>
          <w:szCs w:val="24"/>
          <w:lang w:eastAsia="tr-TR"/>
        </w:rPr>
        <w:t xml:space="preserve"> </w:t>
      </w:r>
      <w:r w:rsidRPr="003B2230">
        <w:rPr>
          <w:rFonts w:ascii="Times New Roman" w:eastAsia="Times New Roman" w:hAnsi="Times New Roman" w:cs="Times New Roman"/>
          <w:sz w:val="24"/>
          <w:szCs w:val="24"/>
          <w:lang w:eastAsia="tr-TR"/>
        </w:rPr>
        <w:t>fonksiyonel</w:t>
      </w:r>
      <w:r w:rsidRPr="003B2230">
        <w:rPr>
          <w:rFonts w:ascii="Times New Roman" w:eastAsia="Times New Roman" w:hAnsi="Times New Roman" w:cs="Times New Roman"/>
          <w:color w:val="000000"/>
          <w:sz w:val="24"/>
          <w:szCs w:val="24"/>
          <w:lang w:eastAsia="tr-TR"/>
        </w:rPr>
        <w:t xml:space="preserve"> ayrımı </w:t>
      </w:r>
      <w:r w:rsidRPr="003B2230">
        <w:rPr>
          <w:rFonts w:ascii="Times New Roman" w:eastAsia="Times New Roman" w:hAnsi="Times New Roman" w:cs="Times New Roman"/>
          <w:sz w:val="24"/>
          <w:szCs w:val="24"/>
          <w:lang w:eastAsia="tr-TR"/>
        </w:rPr>
        <w:t xml:space="preserve">aşağıda öngörülmektedir: </w:t>
      </w:r>
    </w:p>
    <w:p w:rsidR="00C133E6" w:rsidRPr="003B2230" w:rsidRDefault="00C133E6" w:rsidP="00C133E6">
      <w:pPr>
        <w:spacing w:after="0" w:line="240" w:lineRule="auto"/>
        <w:rPr>
          <w:rFonts w:ascii="Times New Roman" w:eastAsia="Times New Roman" w:hAnsi="Times New Roman" w:cs="Times New Roman"/>
          <w:sz w:val="24"/>
          <w:szCs w:val="24"/>
          <w:lang w:eastAsia="tr-TR"/>
        </w:rPr>
      </w:pPr>
    </w:p>
    <w:tbl>
      <w:tblPr>
        <w:tblW w:w="8820" w:type="dxa"/>
        <w:tblInd w:w="2" w:type="dxa"/>
        <w:tblLayout w:type="fixed"/>
        <w:tblLook w:val="01E0" w:firstRow="1" w:lastRow="1" w:firstColumn="1" w:lastColumn="1" w:noHBand="0" w:noVBand="0"/>
      </w:tblPr>
      <w:tblGrid>
        <w:gridCol w:w="4716"/>
        <w:gridCol w:w="4104"/>
      </w:tblGrid>
      <w:tr w:rsidR="00C133E6" w:rsidRPr="003B2230" w:rsidTr="00EE5FAA">
        <w:tc>
          <w:tcPr>
            <w:tcW w:w="4716" w:type="dxa"/>
          </w:tcPr>
          <w:p w:rsidR="00C133E6" w:rsidRPr="003B2230" w:rsidRDefault="00C133E6" w:rsidP="00C133E6">
            <w:pPr>
              <w:keepNext/>
              <w:spacing w:after="0" w:line="240" w:lineRule="auto"/>
              <w:ind w:left="-2" w:firstLine="284"/>
              <w:jc w:val="both"/>
              <w:outlineLvl w:val="1"/>
              <w:rPr>
                <w:rFonts w:ascii="Times New Roman" w:eastAsia="Times New Roman" w:hAnsi="Times New Roman" w:cs="Times New Roman"/>
                <w:sz w:val="24"/>
                <w:szCs w:val="24"/>
                <w:u w:val="single"/>
              </w:rPr>
            </w:pPr>
            <w:r w:rsidRPr="003B2230">
              <w:rPr>
                <w:rFonts w:ascii="Times New Roman" w:eastAsia="Times New Roman" w:hAnsi="Times New Roman" w:cs="Times New Roman"/>
                <w:sz w:val="24"/>
                <w:szCs w:val="24"/>
                <w:u w:val="single"/>
              </w:rPr>
              <w:br w:type="page"/>
              <w:t>GELİRLER</w:t>
            </w:r>
          </w:p>
        </w:tc>
        <w:tc>
          <w:tcPr>
            <w:tcW w:w="4104" w:type="dxa"/>
          </w:tcPr>
          <w:p w:rsidR="00C133E6" w:rsidRPr="003B2230" w:rsidRDefault="00C133E6" w:rsidP="00C133E6">
            <w:pPr>
              <w:spacing w:after="0" w:line="240" w:lineRule="auto"/>
              <w:ind w:firstLine="709"/>
              <w:jc w:val="center"/>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GENEL TOPLAM</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p>
        </w:tc>
      </w:tr>
      <w:tr w:rsidR="00C133E6" w:rsidRPr="003B2230" w:rsidTr="00EE5FAA">
        <w:tc>
          <w:tcPr>
            <w:tcW w:w="4716" w:type="dxa"/>
          </w:tcPr>
          <w:p w:rsidR="00C133E6" w:rsidRPr="003B2230" w:rsidRDefault="00C133E6" w:rsidP="00C133E6">
            <w:pPr>
              <w:spacing w:after="0" w:line="240" w:lineRule="auto"/>
              <w:ind w:left="-2" w:firstLine="284"/>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Mahalli Gelirler</w:t>
            </w:r>
          </w:p>
          <w:p w:rsidR="00C133E6" w:rsidRPr="003B2230" w:rsidRDefault="00C133E6" w:rsidP="003B2230">
            <w:pPr>
              <w:keepNext/>
              <w:spacing w:after="0" w:line="240" w:lineRule="auto"/>
              <w:jc w:val="both"/>
              <w:outlineLvl w:val="1"/>
              <w:rPr>
                <w:rFonts w:ascii="Times New Roman" w:eastAsia="Times New Roman" w:hAnsi="Times New Roman" w:cs="Times New Roman"/>
                <w:sz w:val="24"/>
                <w:szCs w:val="24"/>
                <w:u w:val="single"/>
              </w:rPr>
            </w:pPr>
          </w:p>
        </w:tc>
        <w:tc>
          <w:tcPr>
            <w:tcW w:w="4104" w:type="dxa"/>
          </w:tcPr>
          <w:p w:rsidR="00C133E6" w:rsidRPr="003B2230" w:rsidRDefault="003353D0" w:rsidP="006A6392">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r w:rsidR="006A6392" w:rsidRPr="003B2230">
              <w:rPr>
                <w:rFonts w:ascii="Times New Roman" w:eastAsia="Times New Roman" w:hAnsi="Times New Roman" w:cs="Times New Roman"/>
                <w:sz w:val="24"/>
                <w:szCs w:val="24"/>
                <w:lang w:eastAsia="tr-TR"/>
              </w:rPr>
              <w:t xml:space="preserve">  </w:t>
            </w:r>
            <w:r w:rsidR="00031155" w:rsidRPr="003B2230">
              <w:rPr>
                <w:rFonts w:ascii="Times New Roman" w:eastAsia="Times New Roman" w:hAnsi="Times New Roman" w:cs="Times New Roman"/>
                <w:sz w:val="24"/>
                <w:szCs w:val="24"/>
                <w:lang w:eastAsia="tr-TR"/>
              </w:rPr>
              <w:t xml:space="preserve"> </w:t>
            </w:r>
            <w:r w:rsidR="006A6392" w:rsidRPr="003B2230">
              <w:rPr>
                <w:rFonts w:ascii="Times New Roman" w:eastAsia="Times New Roman" w:hAnsi="Times New Roman" w:cs="Times New Roman"/>
                <w:sz w:val="24"/>
                <w:szCs w:val="24"/>
                <w:lang w:eastAsia="tr-TR"/>
              </w:rPr>
              <w:t xml:space="preserve">   </w:t>
            </w:r>
            <w:proofErr w:type="gramStart"/>
            <w:r w:rsidR="002028C9" w:rsidRPr="003B2230">
              <w:rPr>
                <w:rFonts w:ascii="Times New Roman" w:eastAsia="Times New Roman" w:hAnsi="Times New Roman" w:cs="Times New Roman"/>
                <w:sz w:val="24"/>
                <w:szCs w:val="24"/>
                <w:lang w:eastAsia="tr-TR"/>
              </w:rPr>
              <w:t>3</w:t>
            </w:r>
            <w:r w:rsidR="00C133E6" w:rsidRPr="003B2230">
              <w:rPr>
                <w:rFonts w:ascii="Times New Roman" w:eastAsia="Times New Roman" w:hAnsi="Times New Roman" w:cs="Times New Roman"/>
                <w:sz w:val="24"/>
                <w:szCs w:val="24"/>
                <w:lang w:eastAsia="tr-TR"/>
              </w:rPr>
              <w:t>,</w:t>
            </w:r>
            <w:r w:rsidR="002028C9" w:rsidRPr="003B2230">
              <w:rPr>
                <w:rFonts w:ascii="Times New Roman" w:eastAsia="Times New Roman" w:hAnsi="Times New Roman" w:cs="Times New Roman"/>
                <w:sz w:val="24"/>
                <w:szCs w:val="24"/>
                <w:lang w:eastAsia="tr-TR"/>
              </w:rPr>
              <w:t>486</w:t>
            </w:r>
            <w:r w:rsidR="00C133E6" w:rsidRPr="003B2230">
              <w:rPr>
                <w:rFonts w:ascii="Times New Roman" w:eastAsia="Times New Roman" w:hAnsi="Times New Roman" w:cs="Times New Roman"/>
                <w:sz w:val="24"/>
                <w:szCs w:val="24"/>
                <w:lang w:eastAsia="tr-TR"/>
              </w:rPr>
              <w:t>,</w:t>
            </w:r>
            <w:r w:rsidR="002028C9" w:rsidRPr="003B2230">
              <w:rPr>
                <w:rFonts w:ascii="Times New Roman" w:eastAsia="Times New Roman" w:hAnsi="Times New Roman" w:cs="Times New Roman"/>
                <w:sz w:val="24"/>
                <w:szCs w:val="24"/>
                <w:lang w:eastAsia="tr-TR"/>
              </w:rPr>
              <w:t>898</w:t>
            </w:r>
            <w:r w:rsidR="00C133E6" w:rsidRPr="003B2230">
              <w:rPr>
                <w:rFonts w:ascii="Times New Roman" w:eastAsia="Times New Roman" w:hAnsi="Times New Roman" w:cs="Times New Roman"/>
                <w:sz w:val="24"/>
                <w:szCs w:val="24"/>
                <w:lang w:eastAsia="tr-TR"/>
              </w:rPr>
              <w:t>,000</w:t>
            </w:r>
            <w:proofErr w:type="gramEnd"/>
            <w:r w:rsidR="00C133E6"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u w:val="single"/>
              </w:rPr>
            </w:pPr>
            <w:r w:rsidRPr="003B2230">
              <w:rPr>
                <w:rFonts w:ascii="Times New Roman" w:eastAsia="Times New Roman" w:hAnsi="Times New Roman" w:cs="Times New Roman"/>
                <w:sz w:val="24"/>
                <w:szCs w:val="24"/>
                <w:u w:val="single"/>
              </w:rPr>
              <w:t>Fon Gelirleri</w:t>
            </w:r>
          </w:p>
        </w:tc>
        <w:tc>
          <w:tcPr>
            <w:tcW w:w="4104" w:type="dxa"/>
          </w:tcPr>
          <w:p w:rsidR="00505DD1" w:rsidRPr="003B2230" w:rsidRDefault="00505DD1" w:rsidP="00EE5FAA">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1,015,102,000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Fiyat İstikrar Fonu Gelirleri</w:t>
            </w:r>
          </w:p>
        </w:tc>
        <w:tc>
          <w:tcPr>
            <w:tcW w:w="4104" w:type="dxa"/>
          </w:tcPr>
          <w:p w:rsidR="00505DD1" w:rsidRPr="003B2230" w:rsidRDefault="00505DD1" w:rsidP="00EE5FAA">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807,382,000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Döner Sermaye ve Diğer Fon Gelirleri</w:t>
            </w:r>
          </w:p>
        </w:tc>
        <w:tc>
          <w:tcPr>
            <w:tcW w:w="4104" w:type="dxa"/>
          </w:tcPr>
          <w:p w:rsidR="00505DD1" w:rsidRPr="003B2230" w:rsidRDefault="00505DD1" w:rsidP="00EE5FAA">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207,720,000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p>
        </w:tc>
      </w:tr>
      <w:tr w:rsidR="00505DD1" w:rsidRPr="003B2230" w:rsidTr="00EE5FAA">
        <w:tc>
          <w:tcPr>
            <w:tcW w:w="4716" w:type="dxa"/>
          </w:tcPr>
          <w:p w:rsidR="00505DD1" w:rsidRPr="003B2230" w:rsidRDefault="00505DD1" w:rsidP="007A04DB">
            <w:pPr>
              <w:keepNext/>
              <w:spacing w:after="0" w:line="240" w:lineRule="auto"/>
              <w:ind w:left="-2" w:firstLine="284"/>
              <w:jc w:val="both"/>
              <w:outlineLvl w:val="1"/>
              <w:rPr>
                <w:rFonts w:ascii="Times New Roman" w:eastAsia="Times New Roman" w:hAnsi="Times New Roman" w:cs="Times New Roman"/>
                <w:sz w:val="24"/>
                <w:szCs w:val="24"/>
                <w:u w:val="single"/>
              </w:rPr>
            </w:pPr>
            <w:r w:rsidRPr="003B2230">
              <w:rPr>
                <w:rFonts w:ascii="Times New Roman" w:eastAsia="Times New Roman" w:hAnsi="Times New Roman" w:cs="Times New Roman"/>
                <w:sz w:val="24"/>
                <w:szCs w:val="24"/>
                <w:u w:val="single"/>
              </w:rPr>
              <w:t>T</w:t>
            </w:r>
            <w:r w:rsidR="007A04DB">
              <w:rPr>
                <w:rFonts w:ascii="Times New Roman" w:eastAsia="Times New Roman" w:hAnsi="Times New Roman" w:cs="Times New Roman"/>
                <w:sz w:val="24"/>
                <w:szCs w:val="24"/>
                <w:u w:val="single"/>
              </w:rPr>
              <w:t>ürkiye Cumhuriyeti</w:t>
            </w:r>
            <w:r w:rsidRPr="003B2230">
              <w:rPr>
                <w:rFonts w:ascii="Times New Roman" w:eastAsia="Times New Roman" w:hAnsi="Times New Roman" w:cs="Times New Roman"/>
                <w:sz w:val="24"/>
                <w:szCs w:val="24"/>
                <w:u w:val="single"/>
              </w:rPr>
              <w:t xml:space="preserve"> Yardımları</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635,000,000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Mal ve Hizmet Alım Giderleri İçin</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18,000,000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Cari Transferler İçin</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71,000,000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Sermaye Giderleri İçin</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183,375,000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Sermaye Transferleri İçin</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40,450,000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Borç Verme İçin</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16,500,000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Yedek Ödenekler İçin</w:t>
            </w:r>
          </w:p>
        </w:tc>
        <w:tc>
          <w:tcPr>
            <w:tcW w:w="4104" w:type="dxa"/>
          </w:tcPr>
          <w:p w:rsidR="00505DD1" w:rsidRPr="003B2230" w:rsidRDefault="00505DD1" w:rsidP="00EE5FAA">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5,675,000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EE5FAA">
            <w:pPr>
              <w:keepNext/>
              <w:spacing w:after="0" w:line="240" w:lineRule="auto"/>
              <w:ind w:left="-2" w:firstLine="284"/>
              <w:jc w:val="both"/>
              <w:outlineLvl w:val="1"/>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Savunma İçin</w:t>
            </w:r>
          </w:p>
        </w:tc>
        <w:tc>
          <w:tcPr>
            <w:tcW w:w="4104" w:type="dxa"/>
          </w:tcPr>
          <w:p w:rsidR="00505DD1" w:rsidRPr="003B2230" w:rsidRDefault="00505DD1" w:rsidP="00EE5FAA">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300,000,000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505DD1">
            <w:pPr>
              <w:spacing w:after="0" w:line="240" w:lineRule="auto"/>
              <w:rPr>
                <w:rFonts w:ascii="Times New Roman" w:eastAsia="Times New Roman" w:hAnsi="Times New Roman" w:cs="Times New Roman"/>
                <w:sz w:val="24"/>
                <w:szCs w:val="24"/>
                <w:lang w:eastAsia="tr-TR"/>
              </w:rPr>
            </w:pPr>
          </w:p>
        </w:tc>
        <w:tc>
          <w:tcPr>
            <w:tcW w:w="4104" w:type="dxa"/>
          </w:tcPr>
          <w:p w:rsidR="00505DD1" w:rsidRPr="003B2230" w:rsidRDefault="00505DD1" w:rsidP="00505DD1">
            <w:pPr>
              <w:spacing w:after="0" w:line="240" w:lineRule="auto"/>
              <w:ind w:firstLine="709"/>
              <w:rPr>
                <w:rFonts w:ascii="Times New Roman" w:eastAsia="Times New Roman" w:hAnsi="Times New Roman" w:cs="Times New Roman"/>
                <w:sz w:val="24"/>
                <w:szCs w:val="24"/>
                <w:lang w:eastAsia="tr-TR"/>
              </w:rPr>
            </w:pPr>
          </w:p>
        </w:tc>
      </w:tr>
      <w:tr w:rsidR="00505DD1" w:rsidRPr="003B2230" w:rsidTr="00EE5FAA">
        <w:tc>
          <w:tcPr>
            <w:tcW w:w="4716" w:type="dxa"/>
          </w:tcPr>
          <w:p w:rsidR="00505DD1" w:rsidRPr="003B2230" w:rsidRDefault="00505DD1" w:rsidP="00C133E6">
            <w:pPr>
              <w:keepNext/>
              <w:spacing w:after="0" w:line="240" w:lineRule="auto"/>
              <w:ind w:left="-2" w:firstLine="284"/>
              <w:jc w:val="both"/>
              <w:outlineLvl w:val="1"/>
              <w:rPr>
                <w:rFonts w:ascii="Times New Roman" w:eastAsia="Times New Roman" w:hAnsi="Times New Roman" w:cs="Times New Roman"/>
                <w:sz w:val="24"/>
                <w:szCs w:val="24"/>
              </w:rPr>
            </w:pPr>
          </w:p>
        </w:tc>
        <w:tc>
          <w:tcPr>
            <w:tcW w:w="4104" w:type="dxa"/>
          </w:tcPr>
          <w:p w:rsidR="00505DD1" w:rsidRPr="003B2230" w:rsidRDefault="00505DD1" w:rsidP="00C133E6">
            <w:pPr>
              <w:spacing w:after="0" w:line="240" w:lineRule="auto"/>
              <w:ind w:firstLine="709"/>
              <w:jc w:val="center"/>
              <w:rPr>
                <w:rFonts w:ascii="Times New Roman" w:eastAsia="Times New Roman" w:hAnsi="Times New Roman" w:cs="Times New Roman"/>
                <w:sz w:val="24"/>
                <w:szCs w:val="24"/>
                <w:lang w:eastAsia="tr-TR"/>
              </w:rPr>
            </w:pPr>
          </w:p>
        </w:tc>
      </w:tr>
      <w:tr w:rsidR="00505DD1" w:rsidRPr="003B2230" w:rsidTr="00EE5FAA">
        <w:tc>
          <w:tcPr>
            <w:tcW w:w="4716" w:type="dxa"/>
          </w:tcPr>
          <w:p w:rsidR="00505DD1" w:rsidRPr="003B2230" w:rsidRDefault="00505DD1" w:rsidP="007A04DB">
            <w:pPr>
              <w:keepNext/>
              <w:spacing w:after="0" w:line="240" w:lineRule="auto"/>
              <w:ind w:left="-2" w:firstLine="284"/>
              <w:jc w:val="both"/>
              <w:outlineLvl w:val="1"/>
              <w:rPr>
                <w:rFonts w:ascii="Times New Roman" w:eastAsia="Times New Roman" w:hAnsi="Times New Roman" w:cs="Times New Roman"/>
                <w:sz w:val="24"/>
                <w:szCs w:val="24"/>
                <w:u w:val="single"/>
              </w:rPr>
            </w:pPr>
            <w:r w:rsidRPr="003B2230">
              <w:rPr>
                <w:rFonts w:ascii="Times New Roman" w:eastAsia="Times New Roman" w:hAnsi="Times New Roman" w:cs="Times New Roman"/>
                <w:sz w:val="24"/>
                <w:szCs w:val="24"/>
                <w:u w:val="single"/>
              </w:rPr>
              <w:t>T</w:t>
            </w:r>
            <w:r w:rsidR="007A04DB">
              <w:rPr>
                <w:rFonts w:ascii="Times New Roman" w:eastAsia="Times New Roman" w:hAnsi="Times New Roman" w:cs="Times New Roman"/>
                <w:sz w:val="24"/>
                <w:szCs w:val="24"/>
                <w:u w:val="single"/>
              </w:rPr>
              <w:t>ürkiye Cumhuriyeti</w:t>
            </w:r>
            <w:r w:rsidRPr="003B2230">
              <w:rPr>
                <w:rFonts w:ascii="Times New Roman" w:eastAsia="Times New Roman" w:hAnsi="Times New Roman" w:cs="Times New Roman"/>
                <w:sz w:val="24"/>
                <w:szCs w:val="24"/>
                <w:u w:val="single"/>
              </w:rPr>
              <w:t xml:space="preserve"> Kredileri</w:t>
            </w:r>
          </w:p>
        </w:tc>
        <w:tc>
          <w:tcPr>
            <w:tcW w:w="4104" w:type="dxa"/>
          </w:tcPr>
          <w:p w:rsidR="00505DD1" w:rsidRPr="003B2230" w:rsidRDefault="00505DD1" w:rsidP="002028C9">
            <w:pPr>
              <w:spacing w:after="0" w:line="240" w:lineRule="auto"/>
              <w:ind w:firstLine="709"/>
              <w:jc w:val="center"/>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595,000,000</w:t>
            </w:r>
            <w:proofErr w:type="gramEnd"/>
            <w:r w:rsidRPr="003B2230">
              <w:rPr>
                <w:rFonts w:ascii="Times New Roman" w:eastAsia="Times New Roman" w:hAnsi="Times New Roman" w:cs="Times New Roman"/>
                <w:sz w:val="24"/>
                <w:szCs w:val="24"/>
                <w:lang w:eastAsia="tr-TR"/>
              </w:rPr>
              <w:t>.-TL</w:t>
            </w:r>
          </w:p>
        </w:tc>
      </w:tr>
      <w:tr w:rsidR="00505DD1" w:rsidRPr="003B2230" w:rsidTr="00EE5FAA">
        <w:tc>
          <w:tcPr>
            <w:tcW w:w="4716" w:type="dxa"/>
          </w:tcPr>
          <w:p w:rsidR="00505DD1" w:rsidRPr="003B2230" w:rsidRDefault="00505DD1" w:rsidP="00C133E6">
            <w:pPr>
              <w:keepNext/>
              <w:spacing w:after="0" w:line="240" w:lineRule="auto"/>
              <w:ind w:left="-2" w:firstLine="284"/>
              <w:jc w:val="both"/>
              <w:outlineLvl w:val="1"/>
              <w:rPr>
                <w:rFonts w:ascii="Times New Roman" w:eastAsia="Times New Roman" w:hAnsi="Times New Roman" w:cs="Times New Roman"/>
                <w:sz w:val="24"/>
                <w:szCs w:val="24"/>
                <w:u w:val="single"/>
              </w:rPr>
            </w:pPr>
          </w:p>
        </w:tc>
        <w:tc>
          <w:tcPr>
            <w:tcW w:w="4104" w:type="dxa"/>
          </w:tcPr>
          <w:p w:rsidR="00505DD1" w:rsidRPr="003B2230" w:rsidRDefault="00505DD1" w:rsidP="00C133E6">
            <w:pPr>
              <w:spacing w:after="0" w:line="240" w:lineRule="auto"/>
              <w:ind w:firstLine="709"/>
              <w:jc w:val="center"/>
              <w:rPr>
                <w:rFonts w:ascii="Times New Roman" w:eastAsia="Times New Roman" w:hAnsi="Times New Roman" w:cs="Times New Roman"/>
                <w:sz w:val="24"/>
                <w:szCs w:val="24"/>
                <w:lang w:eastAsia="tr-TR"/>
              </w:rPr>
            </w:pPr>
          </w:p>
        </w:tc>
      </w:tr>
      <w:tr w:rsidR="00505DD1" w:rsidRPr="003B2230" w:rsidTr="00EE5FAA">
        <w:tc>
          <w:tcPr>
            <w:tcW w:w="4716" w:type="dxa"/>
          </w:tcPr>
          <w:p w:rsidR="00505DD1" w:rsidRPr="003B2230" w:rsidRDefault="00505DD1" w:rsidP="00C133E6">
            <w:pPr>
              <w:keepNext/>
              <w:spacing w:after="0" w:line="240" w:lineRule="auto"/>
              <w:ind w:left="-2" w:firstLine="284"/>
              <w:jc w:val="both"/>
              <w:outlineLvl w:val="1"/>
              <w:rPr>
                <w:rFonts w:ascii="Times New Roman" w:eastAsia="Times New Roman" w:hAnsi="Times New Roman" w:cs="Times New Roman"/>
                <w:sz w:val="24"/>
                <w:szCs w:val="24"/>
                <w:u w:val="single"/>
              </w:rPr>
            </w:pPr>
            <w:r w:rsidRPr="003B2230">
              <w:rPr>
                <w:rFonts w:ascii="Times New Roman" w:eastAsia="Times New Roman" w:hAnsi="Times New Roman" w:cs="Times New Roman"/>
                <w:sz w:val="24"/>
                <w:szCs w:val="24"/>
                <w:u w:val="single"/>
              </w:rPr>
              <w:t>Gelirler Genel Toplamı:</w:t>
            </w:r>
          </w:p>
        </w:tc>
        <w:tc>
          <w:tcPr>
            <w:tcW w:w="4104" w:type="dxa"/>
          </w:tcPr>
          <w:p w:rsidR="00505DD1" w:rsidRPr="003B2230" w:rsidRDefault="00505DD1" w:rsidP="003353D0">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u w:val="single"/>
                <w:lang w:eastAsia="tr-TR"/>
              </w:rPr>
              <w:t>5,732,000,000</w:t>
            </w:r>
            <w:proofErr w:type="gramEnd"/>
            <w:r w:rsidRPr="003B2230">
              <w:rPr>
                <w:rFonts w:ascii="Times New Roman" w:eastAsia="Times New Roman" w:hAnsi="Times New Roman" w:cs="Times New Roman"/>
                <w:sz w:val="24"/>
                <w:szCs w:val="24"/>
                <w:u w:val="single"/>
                <w:lang w:eastAsia="tr-TR"/>
              </w:rPr>
              <w:t>.-TL</w:t>
            </w:r>
          </w:p>
        </w:tc>
      </w:tr>
      <w:tr w:rsidR="00505DD1" w:rsidRPr="003B2230" w:rsidTr="00EE5FAA">
        <w:tc>
          <w:tcPr>
            <w:tcW w:w="4716" w:type="dxa"/>
          </w:tcPr>
          <w:p w:rsidR="00505DD1" w:rsidRPr="003B2230" w:rsidRDefault="00505DD1" w:rsidP="00C133E6">
            <w:pPr>
              <w:spacing w:after="0" w:line="240" w:lineRule="auto"/>
              <w:ind w:left="-2" w:firstLine="284"/>
              <w:jc w:val="both"/>
              <w:rPr>
                <w:rFonts w:ascii="Times New Roman" w:eastAsia="Times New Roman" w:hAnsi="Times New Roman" w:cs="Times New Roman"/>
                <w:sz w:val="24"/>
                <w:szCs w:val="24"/>
                <w:lang w:eastAsia="tr-TR"/>
              </w:rPr>
            </w:pPr>
          </w:p>
        </w:tc>
        <w:tc>
          <w:tcPr>
            <w:tcW w:w="4104" w:type="dxa"/>
          </w:tcPr>
          <w:p w:rsidR="00505DD1" w:rsidRPr="003B2230" w:rsidRDefault="00505DD1" w:rsidP="00C133E6">
            <w:pPr>
              <w:spacing w:after="0" w:line="240" w:lineRule="auto"/>
              <w:ind w:firstLine="709"/>
              <w:rPr>
                <w:rFonts w:ascii="Times New Roman" w:eastAsia="Times New Roman" w:hAnsi="Times New Roman" w:cs="Times New Roman"/>
                <w:sz w:val="24"/>
                <w:szCs w:val="24"/>
                <w:lang w:eastAsia="tr-TR"/>
              </w:rPr>
            </w:pPr>
          </w:p>
        </w:tc>
      </w:tr>
      <w:tr w:rsidR="00505DD1" w:rsidRPr="003B2230" w:rsidTr="00EE5FAA">
        <w:tc>
          <w:tcPr>
            <w:tcW w:w="4716" w:type="dxa"/>
          </w:tcPr>
          <w:p w:rsidR="00505DD1" w:rsidRPr="003B2230" w:rsidRDefault="00505DD1" w:rsidP="00C133E6">
            <w:pPr>
              <w:keepNext/>
              <w:spacing w:after="0" w:line="240" w:lineRule="auto"/>
              <w:ind w:left="-2" w:firstLine="284"/>
              <w:jc w:val="both"/>
              <w:outlineLvl w:val="1"/>
              <w:rPr>
                <w:rFonts w:ascii="Times New Roman" w:eastAsia="Times New Roman" w:hAnsi="Times New Roman" w:cs="Times New Roman"/>
                <w:sz w:val="24"/>
                <w:szCs w:val="24"/>
                <w:u w:val="single"/>
              </w:rPr>
            </w:pPr>
            <w:r w:rsidRPr="003B2230">
              <w:rPr>
                <w:rFonts w:ascii="Times New Roman" w:eastAsia="Times New Roman" w:hAnsi="Times New Roman" w:cs="Times New Roman"/>
                <w:sz w:val="24"/>
                <w:szCs w:val="24"/>
                <w:u w:val="single"/>
              </w:rPr>
              <w:t>İç Kaynaklar (Borçlanma)</w:t>
            </w:r>
          </w:p>
        </w:tc>
        <w:tc>
          <w:tcPr>
            <w:tcW w:w="4104" w:type="dxa"/>
          </w:tcPr>
          <w:p w:rsidR="00505DD1" w:rsidRPr="003B2230" w:rsidRDefault="00505DD1" w:rsidP="00C133E6">
            <w:pPr>
              <w:spacing w:after="0" w:line="240" w:lineRule="auto"/>
              <w:ind w:left="840" w:firstLine="709"/>
              <w:jc w:val="both"/>
              <w:rPr>
                <w:rFonts w:ascii="Times New Roman" w:eastAsia="Times New Roman" w:hAnsi="Times New Roman" w:cs="Times New Roman"/>
                <w:sz w:val="24"/>
                <w:szCs w:val="24"/>
                <w:u w:val="single"/>
                <w:lang w:eastAsia="tr-TR"/>
              </w:rPr>
            </w:pPr>
            <w:proofErr w:type="gramStart"/>
            <w:r w:rsidRPr="003B2230">
              <w:rPr>
                <w:rFonts w:ascii="Times New Roman" w:eastAsia="Times New Roman" w:hAnsi="Times New Roman" w:cs="Times New Roman"/>
                <w:sz w:val="24"/>
                <w:szCs w:val="24"/>
                <w:u w:val="single"/>
                <w:lang w:eastAsia="tr-TR"/>
              </w:rPr>
              <w:t>83,000,000</w:t>
            </w:r>
            <w:proofErr w:type="gramEnd"/>
            <w:r w:rsidRPr="003B2230">
              <w:rPr>
                <w:rFonts w:ascii="Times New Roman" w:eastAsia="Times New Roman" w:hAnsi="Times New Roman" w:cs="Times New Roman"/>
                <w:sz w:val="24"/>
                <w:szCs w:val="24"/>
                <w:u w:val="single"/>
                <w:lang w:eastAsia="tr-TR"/>
              </w:rPr>
              <w:t>.-TL</w:t>
            </w:r>
          </w:p>
          <w:p w:rsidR="00505DD1" w:rsidRPr="003B2230" w:rsidRDefault="00505DD1" w:rsidP="00C133E6">
            <w:pPr>
              <w:spacing w:after="0" w:line="240" w:lineRule="auto"/>
              <w:ind w:firstLine="709"/>
              <w:rPr>
                <w:rFonts w:ascii="Times New Roman" w:eastAsia="Times New Roman" w:hAnsi="Times New Roman" w:cs="Times New Roman"/>
                <w:sz w:val="24"/>
                <w:szCs w:val="24"/>
                <w:lang w:eastAsia="tr-TR"/>
              </w:rPr>
            </w:pPr>
          </w:p>
        </w:tc>
      </w:tr>
      <w:tr w:rsidR="00505DD1" w:rsidRPr="003B2230" w:rsidTr="00EE5FAA">
        <w:tc>
          <w:tcPr>
            <w:tcW w:w="4716" w:type="dxa"/>
          </w:tcPr>
          <w:p w:rsidR="00505DD1" w:rsidRPr="003B2230" w:rsidRDefault="00505DD1"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GENEL TOPLAM</w:t>
            </w:r>
          </w:p>
          <w:p w:rsidR="00505DD1" w:rsidRPr="003B2230" w:rsidRDefault="00505DD1"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w:t>
            </w:r>
          </w:p>
        </w:tc>
        <w:tc>
          <w:tcPr>
            <w:tcW w:w="4104" w:type="dxa"/>
          </w:tcPr>
          <w:p w:rsidR="00505DD1" w:rsidRPr="003B2230" w:rsidRDefault="00505DD1"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5,815,000,000</w:t>
            </w:r>
            <w:proofErr w:type="gramEnd"/>
            <w:r w:rsidRPr="003B2230">
              <w:rPr>
                <w:rFonts w:ascii="Times New Roman" w:eastAsia="Times New Roman" w:hAnsi="Times New Roman" w:cs="Times New Roman"/>
                <w:sz w:val="24"/>
                <w:szCs w:val="24"/>
                <w:lang w:eastAsia="tr-TR"/>
              </w:rPr>
              <w:t>.-TL</w:t>
            </w:r>
          </w:p>
          <w:p w:rsidR="00505DD1" w:rsidRPr="003B2230" w:rsidRDefault="00505DD1" w:rsidP="00C133E6">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
        </w:tc>
      </w:tr>
    </w:tbl>
    <w:p w:rsidR="00C133E6" w:rsidRPr="003B2230" w:rsidRDefault="00C133E6" w:rsidP="00C133E6">
      <w:pPr>
        <w:spacing w:after="0" w:line="240" w:lineRule="auto"/>
        <w:rPr>
          <w:rFonts w:ascii="Times New Roman" w:eastAsia="Times New Roman" w:hAnsi="Times New Roman" w:cs="Times New Roman"/>
          <w:sz w:val="24"/>
          <w:szCs w:val="24"/>
          <w:lang w:eastAsia="tr-TR"/>
        </w:rPr>
      </w:pPr>
    </w:p>
    <w:p w:rsidR="003353D0" w:rsidRPr="003B2230" w:rsidRDefault="003353D0" w:rsidP="00C133E6">
      <w:pPr>
        <w:spacing w:after="0" w:line="240" w:lineRule="auto"/>
        <w:rPr>
          <w:rFonts w:ascii="Times New Roman" w:eastAsia="Times New Roman" w:hAnsi="Times New Roman" w:cs="Times New Roman"/>
          <w:sz w:val="24"/>
          <w:szCs w:val="24"/>
          <w:lang w:eastAsia="tr-TR"/>
        </w:rPr>
      </w:pPr>
    </w:p>
    <w:p w:rsidR="003353D0" w:rsidRPr="003B2230" w:rsidRDefault="003353D0" w:rsidP="00C133E6">
      <w:pPr>
        <w:spacing w:after="0" w:line="240" w:lineRule="auto"/>
        <w:rPr>
          <w:rFonts w:ascii="Times New Roman" w:eastAsia="Times New Roman" w:hAnsi="Times New Roman" w:cs="Times New Roman"/>
          <w:sz w:val="24"/>
          <w:szCs w:val="24"/>
          <w:lang w:eastAsia="tr-TR"/>
        </w:rPr>
      </w:pPr>
    </w:p>
    <w:tbl>
      <w:tblPr>
        <w:tblW w:w="8789" w:type="dxa"/>
        <w:tblInd w:w="-34" w:type="dxa"/>
        <w:tblLayout w:type="fixed"/>
        <w:tblLook w:val="0000" w:firstRow="0" w:lastRow="0" w:firstColumn="0" w:lastColumn="0" w:noHBand="0" w:noVBand="0"/>
      </w:tblPr>
      <w:tblGrid>
        <w:gridCol w:w="4678"/>
        <w:gridCol w:w="4111"/>
      </w:tblGrid>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u w:val="single"/>
                <w:lang w:eastAsia="tr-TR"/>
              </w:rPr>
              <w:t>GİDERLER</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u w:val="single"/>
                <w:lang w:eastAsia="tr-TR"/>
              </w:rPr>
              <w:t>GENEL TOPLAM</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Personel Giderleri</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u w:val="single"/>
                <w:lang w:eastAsia="tr-TR"/>
              </w:rPr>
            </w:pPr>
          </w:p>
        </w:tc>
        <w:tc>
          <w:tcPr>
            <w:tcW w:w="4111" w:type="dxa"/>
          </w:tcPr>
          <w:p w:rsidR="00C133E6" w:rsidRPr="003B2230" w:rsidRDefault="00C133E6" w:rsidP="004A7BCB">
            <w:pPr>
              <w:spacing w:after="0" w:line="240" w:lineRule="auto"/>
              <w:ind w:firstLine="709"/>
              <w:jc w:val="center"/>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1,</w:t>
            </w:r>
            <w:r w:rsidR="004A7BCB" w:rsidRPr="003B2230">
              <w:rPr>
                <w:rFonts w:ascii="Times New Roman" w:eastAsia="Times New Roman" w:hAnsi="Times New Roman" w:cs="Times New Roman"/>
                <w:sz w:val="24"/>
                <w:szCs w:val="24"/>
                <w:lang w:eastAsia="tr-TR"/>
              </w:rPr>
              <w:t>907,632</w:t>
            </w:r>
            <w:r w:rsidRPr="003B2230">
              <w:rPr>
                <w:rFonts w:ascii="Times New Roman" w:eastAsia="Times New Roman" w:hAnsi="Times New Roman" w:cs="Times New Roman"/>
                <w:sz w:val="24"/>
                <w:szCs w:val="24"/>
                <w:lang w:eastAsia="tr-TR"/>
              </w:rPr>
              <w:t>,000</w:t>
            </w:r>
            <w:proofErr w:type="gramEnd"/>
            <w:r w:rsidRPr="003B2230">
              <w:rPr>
                <w:rFonts w:ascii="Times New Roman" w:eastAsia="Times New Roman" w:hAnsi="Times New Roman" w:cs="Times New Roman"/>
                <w:sz w:val="24"/>
                <w:szCs w:val="24"/>
                <w:lang w:eastAsia="tr-TR"/>
              </w:rPr>
              <w:t>.-TL</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lastRenderedPageBreak/>
              <w:t xml:space="preserve">Sosyal Güvenlik Kurumuna </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Devlet Primi Giderleri</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4A7BCB" w:rsidP="004A7BCB">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r w:rsidR="00C133E6"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107</w:t>
            </w:r>
            <w:r w:rsidR="00C133E6" w:rsidRPr="003B2230">
              <w:rPr>
                <w:rFonts w:ascii="Times New Roman" w:eastAsia="Times New Roman" w:hAnsi="Times New Roman" w:cs="Times New Roman"/>
                <w:sz w:val="24"/>
                <w:szCs w:val="24"/>
                <w:lang w:eastAsia="tr-TR"/>
              </w:rPr>
              <w:t>,</w:t>
            </w:r>
            <w:r w:rsidRPr="003B2230">
              <w:rPr>
                <w:rFonts w:ascii="Times New Roman" w:eastAsia="Times New Roman" w:hAnsi="Times New Roman" w:cs="Times New Roman"/>
                <w:sz w:val="24"/>
                <w:szCs w:val="24"/>
                <w:lang w:eastAsia="tr-TR"/>
              </w:rPr>
              <w:t>662</w:t>
            </w:r>
            <w:r w:rsidR="00C133E6" w:rsidRPr="003B2230">
              <w:rPr>
                <w:rFonts w:ascii="Times New Roman" w:eastAsia="Times New Roman" w:hAnsi="Times New Roman" w:cs="Times New Roman"/>
                <w:sz w:val="24"/>
                <w:szCs w:val="24"/>
                <w:lang w:eastAsia="tr-TR"/>
              </w:rPr>
              <w:t>,000</w:t>
            </w:r>
            <w:proofErr w:type="gramEnd"/>
            <w:r w:rsidR="00C133E6" w:rsidRPr="003B2230">
              <w:rPr>
                <w:rFonts w:ascii="Times New Roman" w:eastAsia="Times New Roman" w:hAnsi="Times New Roman" w:cs="Times New Roman"/>
                <w:sz w:val="24"/>
                <w:szCs w:val="24"/>
                <w:lang w:eastAsia="tr-TR"/>
              </w:rPr>
              <w:t>.-TL</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Mal ve Hizmet Alım Giderleri</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031155" w:rsidP="004A7BCB">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004A7BCB" w:rsidRPr="003B2230">
              <w:rPr>
                <w:rFonts w:ascii="Times New Roman" w:eastAsia="Times New Roman" w:hAnsi="Times New Roman" w:cs="Times New Roman"/>
                <w:sz w:val="24"/>
                <w:szCs w:val="24"/>
                <w:lang w:eastAsia="tr-TR"/>
              </w:rPr>
              <w:t>417</w:t>
            </w:r>
            <w:r w:rsidR="00C133E6" w:rsidRPr="003B2230">
              <w:rPr>
                <w:rFonts w:ascii="Times New Roman" w:eastAsia="Times New Roman" w:hAnsi="Times New Roman" w:cs="Times New Roman"/>
                <w:sz w:val="24"/>
                <w:szCs w:val="24"/>
                <w:lang w:eastAsia="tr-TR"/>
              </w:rPr>
              <w:t>,</w:t>
            </w:r>
            <w:r w:rsidR="004A7BCB" w:rsidRPr="003B2230">
              <w:rPr>
                <w:rFonts w:ascii="Times New Roman" w:eastAsia="Times New Roman" w:hAnsi="Times New Roman" w:cs="Times New Roman"/>
                <w:sz w:val="24"/>
                <w:szCs w:val="24"/>
                <w:lang w:eastAsia="tr-TR"/>
              </w:rPr>
              <w:t>969</w:t>
            </w:r>
            <w:r w:rsidR="00C133E6" w:rsidRPr="003B2230">
              <w:rPr>
                <w:rFonts w:ascii="Times New Roman" w:eastAsia="Times New Roman" w:hAnsi="Times New Roman" w:cs="Times New Roman"/>
                <w:sz w:val="24"/>
                <w:szCs w:val="24"/>
                <w:lang w:eastAsia="tr-TR"/>
              </w:rPr>
              <w:t>,000</w:t>
            </w:r>
            <w:proofErr w:type="gramEnd"/>
            <w:r w:rsidR="00C133E6" w:rsidRPr="003B2230">
              <w:rPr>
                <w:rFonts w:ascii="Times New Roman" w:eastAsia="Times New Roman" w:hAnsi="Times New Roman" w:cs="Times New Roman"/>
                <w:sz w:val="24"/>
                <w:szCs w:val="24"/>
                <w:lang w:eastAsia="tr-TR"/>
              </w:rPr>
              <w:t>.-TL</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Faiz Giderleri</w:t>
            </w:r>
          </w:p>
        </w:tc>
        <w:tc>
          <w:tcPr>
            <w:tcW w:w="4111" w:type="dxa"/>
          </w:tcPr>
          <w:p w:rsidR="00C133E6" w:rsidRPr="003B2230" w:rsidRDefault="00031155"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r w:rsidR="004A7BCB" w:rsidRPr="003B2230">
              <w:rPr>
                <w:rFonts w:ascii="Times New Roman" w:eastAsia="Times New Roman" w:hAnsi="Times New Roman" w:cs="Times New Roman"/>
                <w:sz w:val="24"/>
                <w:szCs w:val="24"/>
                <w:lang w:eastAsia="tr-TR"/>
              </w:rPr>
              <w:t xml:space="preserve"> </w:t>
            </w:r>
            <w:proofErr w:type="gramStart"/>
            <w:r w:rsidR="00C133E6" w:rsidRPr="003B2230">
              <w:rPr>
                <w:rFonts w:ascii="Times New Roman" w:eastAsia="Times New Roman" w:hAnsi="Times New Roman" w:cs="Times New Roman"/>
                <w:sz w:val="24"/>
                <w:szCs w:val="24"/>
                <w:lang w:eastAsia="tr-TR"/>
              </w:rPr>
              <w:t>2</w:t>
            </w:r>
            <w:r w:rsidR="004A7BCB" w:rsidRPr="003B2230">
              <w:rPr>
                <w:rFonts w:ascii="Times New Roman" w:eastAsia="Times New Roman" w:hAnsi="Times New Roman" w:cs="Times New Roman"/>
                <w:sz w:val="24"/>
                <w:szCs w:val="24"/>
                <w:lang w:eastAsia="tr-TR"/>
              </w:rPr>
              <w:t>3</w:t>
            </w:r>
            <w:r w:rsidR="00C133E6" w:rsidRPr="003B2230">
              <w:rPr>
                <w:rFonts w:ascii="Times New Roman" w:eastAsia="Times New Roman" w:hAnsi="Times New Roman" w:cs="Times New Roman"/>
                <w:sz w:val="24"/>
                <w:szCs w:val="24"/>
                <w:lang w:eastAsia="tr-TR"/>
              </w:rPr>
              <w:t>0,000,000</w:t>
            </w:r>
            <w:proofErr w:type="gramEnd"/>
            <w:r w:rsidR="00C133E6" w:rsidRPr="003B2230">
              <w:rPr>
                <w:rFonts w:ascii="Times New Roman" w:eastAsia="Times New Roman" w:hAnsi="Times New Roman" w:cs="Times New Roman"/>
                <w:sz w:val="24"/>
                <w:szCs w:val="24"/>
                <w:lang w:eastAsia="tr-TR"/>
              </w:rPr>
              <w:t>.-TL</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Cari Transferler</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C133E6" w:rsidP="004A7BCB">
            <w:pPr>
              <w:spacing w:after="0" w:line="240" w:lineRule="auto"/>
              <w:ind w:firstLine="709"/>
              <w:jc w:val="center"/>
              <w:rPr>
                <w:rFonts w:ascii="Times New Roman" w:eastAsia="Times New Roman" w:hAnsi="Times New Roman" w:cs="Times New Roman"/>
                <w:sz w:val="24"/>
                <w:szCs w:val="24"/>
                <w:lang w:eastAsia="tr-TR"/>
              </w:rPr>
            </w:pPr>
            <w:proofErr w:type="gramStart"/>
            <w:r w:rsidRPr="003B2230">
              <w:rPr>
                <w:rFonts w:ascii="Times New Roman" w:eastAsia="Times New Roman" w:hAnsi="Times New Roman" w:cs="Times New Roman"/>
                <w:sz w:val="24"/>
                <w:szCs w:val="24"/>
                <w:lang w:eastAsia="tr-TR"/>
              </w:rPr>
              <w:t>2,</w:t>
            </w:r>
            <w:r w:rsidR="004A7BCB" w:rsidRPr="003B2230">
              <w:rPr>
                <w:rFonts w:ascii="Times New Roman" w:eastAsia="Times New Roman" w:hAnsi="Times New Roman" w:cs="Times New Roman"/>
                <w:sz w:val="24"/>
                <w:szCs w:val="24"/>
                <w:lang w:eastAsia="tr-TR"/>
              </w:rPr>
              <w:t>446</w:t>
            </w:r>
            <w:r w:rsidRPr="003B2230">
              <w:rPr>
                <w:rFonts w:ascii="Times New Roman" w:eastAsia="Times New Roman" w:hAnsi="Times New Roman" w:cs="Times New Roman"/>
                <w:sz w:val="24"/>
                <w:szCs w:val="24"/>
                <w:lang w:eastAsia="tr-TR"/>
              </w:rPr>
              <w:t>,</w:t>
            </w:r>
            <w:r w:rsidR="004A7BCB" w:rsidRPr="003B2230">
              <w:rPr>
                <w:rFonts w:ascii="Times New Roman" w:eastAsia="Times New Roman" w:hAnsi="Times New Roman" w:cs="Times New Roman"/>
                <w:sz w:val="24"/>
                <w:szCs w:val="24"/>
                <w:lang w:eastAsia="tr-TR"/>
              </w:rPr>
              <w:t>562</w:t>
            </w:r>
            <w:r w:rsidRPr="003B2230">
              <w:rPr>
                <w:rFonts w:ascii="Times New Roman" w:eastAsia="Times New Roman" w:hAnsi="Times New Roman" w:cs="Times New Roman"/>
                <w:sz w:val="24"/>
                <w:szCs w:val="24"/>
                <w:lang w:eastAsia="tr-TR"/>
              </w:rPr>
              <w:t>,000</w:t>
            </w:r>
            <w:proofErr w:type="gramEnd"/>
            <w:r w:rsidRPr="003B2230">
              <w:rPr>
                <w:rFonts w:ascii="Times New Roman" w:eastAsia="Times New Roman" w:hAnsi="Times New Roman" w:cs="Times New Roman"/>
                <w:sz w:val="24"/>
                <w:szCs w:val="24"/>
                <w:lang w:eastAsia="tr-TR"/>
              </w:rPr>
              <w:t>.-TL</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Sermaye Giderleri</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031155" w:rsidP="004A7BCB">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00C133E6" w:rsidRPr="003B2230">
              <w:rPr>
                <w:rFonts w:ascii="Times New Roman" w:eastAsia="Times New Roman" w:hAnsi="Times New Roman" w:cs="Times New Roman"/>
                <w:sz w:val="24"/>
                <w:szCs w:val="24"/>
                <w:lang w:eastAsia="tr-TR"/>
              </w:rPr>
              <w:t>3</w:t>
            </w:r>
            <w:r w:rsidR="004A7BCB" w:rsidRPr="003B2230">
              <w:rPr>
                <w:rFonts w:ascii="Times New Roman" w:eastAsia="Times New Roman" w:hAnsi="Times New Roman" w:cs="Times New Roman"/>
                <w:sz w:val="24"/>
                <w:szCs w:val="24"/>
                <w:lang w:eastAsia="tr-TR"/>
              </w:rPr>
              <w:t>49,93</w:t>
            </w:r>
            <w:r w:rsidR="00C133E6" w:rsidRPr="003B2230">
              <w:rPr>
                <w:rFonts w:ascii="Times New Roman" w:eastAsia="Times New Roman" w:hAnsi="Times New Roman" w:cs="Times New Roman"/>
                <w:sz w:val="24"/>
                <w:szCs w:val="24"/>
                <w:lang w:eastAsia="tr-TR"/>
              </w:rPr>
              <w:t>0,000</w:t>
            </w:r>
            <w:proofErr w:type="gramEnd"/>
            <w:r w:rsidR="00C133E6" w:rsidRPr="003B2230">
              <w:rPr>
                <w:rFonts w:ascii="Times New Roman" w:eastAsia="Times New Roman" w:hAnsi="Times New Roman" w:cs="Times New Roman"/>
                <w:sz w:val="24"/>
                <w:szCs w:val="24"/>
                <w:lang w:eastAsia="tr-TR"/>
              </w:rPr>
              <w:t>.-TL</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Sermaye Transferleri</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031155" w:rsidP="004A7BCB">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00C133E6" w:rsidRPr="003B2230">
              <w:rPr>
                <w:rFonts w:ascii="Times New Roman" w:eastAsia="Times New Roman" w:hAnsi="Times New Roman" w:cs="Times New Roman"/>
                <w:sz w:val="24"/>
                <w:szCs w:val="24"/>
                <w:lang w:eastAsia="tr-TR"/>
              </w:rPr>
              <w:t>4</w:t>
            </w:r>
            <w:r w:rsidR="004A7BCB" w:rsidRPr="003B2230">
              <w:rPr>
                <w:rFonts w:ascii="Times New Roman" w:eastAsia="Times New Roman" w:hAnsi="Times New Roman" w:cs="Times New Roman"/>
                <w:sz w:val="24"/>
                <w:szCs w:val="24"/>
                <w:lang w:eastAsia="tr-TR"/>
              </w:rPr>
              <w:t>0,950</w:t>
            </w:r>
            <w:r w:rsidR="00C133E6" w:rsidRPr="003B2230">
              <w:rPr>
                <w:rFonts w:ascii="Times New Roman" w:eastAsia="Times New Roman" w:hAnsi="Times New Roman" w:cs="Times New Roman"/>
                <w:sz w:val="24"/>
                <w:szCs w:val="24"/>
                <w:lang w:eastAsia="tr-TR"/>
              </w:rPr>
              <w:t>,000</w:t>
            </w:r>
            <w:proofErr w:type="gramEnd"/>
            <w:r w:rsidR="00C133E6" w:rsidRPr="003B2230">
              <w:rPr>
                <w:rFonts w:ascii="Times New Roman" w:eastAsia="Times New Roman" w:hAnsi="Times New Roman" w:cs="Times New Roman"/>
                <w:sz w:val="24"/>
                <w:szCs w:val="24"/>
                <w:lang w:eastAsia="tr-TR"/>
              </w:rPr>
              <w:t>.-TL</w:t>
            </w:r>
          </w:p>
        </w:tc>
      </w:tr>
      <w:tr w:rsidR="00C133E6" w:rsidRPr="003B2230" w:rsidTr="00EC29B9">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Borç Verme</w:t>
            </w:r>
          </w:p>
        </w:tc>
        <w:tc>
          <w:tcPr>
            <w:tcW w:w="4111" w:type="dxa"/>
          </w:tcPr>
          <w:p w:rsidR="00C133E6" w:rsidRPr="003B2230" w:rsidRDefault="00031155"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004A7BCB" w:rsidRPr="003B2230">
              <w:rPr>
                <w:rFonts w:ascii="Times New Roman" w:eastAsia="Times New Roman" w:hAnsi="Times New Roman" w:cs="Times New Roman"/>
                <w:sz w:val="24"/>
                <w:szCs w:val="24"/>
                <w:lang w:eastAsia="tr-TR"/>
              </w:rPr>
              <w:t>16,600</w:t>
            </w:r>
            <w:r w:rsidR="00C133E6" w:rsidRPr="003B2230">
              <w:rPr>
                <w:rFonts w:ascii="Times New Roman" w:eastAsia="Times New Roman" w:hAnsi="Times New Roman" w:cs="Times New Roman"/>
                <w:sz w:val="24"/>
                <w:szCs w:val="24"/>
                <w:lang w:eastAsia="tr-TR"/>
              </w:rPr>
              <w:t>,000</w:t>
            </w:r>
            <w:proofErr w:type="gramEnd"/>
            <w:r w:rsidR="00C133E6" w:rsidRPr="003B2230">
              <w:rPr>
                <w:rFonts w:ascii="Times New Roman" w:eastAsia="Times New Roman" w:hAnsi="Times New Roman" w:cs="Times New Roman"/>
                <w:sz w:val="24"/>
                <w:szCs w:val="24"/>
                <w:lang w:eastAsia="tr-TR"/>
              </w:rPr>
              <w:t>.-TL</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lang w:eastAsia="tr-TR"/>
              </w:rPr>
            </w:pPr>
          </w:p>
        </w:tc>
      </w:tr>
      <w:tr w:rsidR="00C133E6" w:rsidRPr="003B2230" w:rsidTr="00EC29B9">
        <w:tc>
          <w:tcPr>
            <w:tcW w:w="4678" w:type="dxa"/>
          </w:tcPr>
          <w:p w:rsidR="00C133E6" w:rsidRPr="003B2230" w:rsidRDefault="00C133E6" w:rsidP="00C133E6">
            <w:pPr>
              <w:keepNext/>
              <w:spacing w:after="0" w:line="240" w:lineRule="auto"/>
              <w:ind w:firstLine="317"/>
              <w:jc w:val="both"/>
              <w:outlineLvl w:val="0"/>
              <w:rPr>
                <w:rFonts w:ascii="Times New Roman" w:eastAsia="Times New Roman" w:hAnsi="Times New Roman" w:cs="Times New Roman"/>
                <w:sz w:val="24"/>
                <w:szCs w:val="24"/>
              </w:rPr>
            </w:pPr>
            <w:r w:rsidRPr="003B2230">
              <w:rPr>
                <w:rFonts w:ascii="Times New Roman" w:eastAsia="Times New Roman" w:hAnsi="Times New Roman" w:cs="Times New Roman"/>
                <w:sz w:val="24"/>
                <w:szCs w:val="24"/>
              </w:rPr>
              <w:t>Yedek Ödenekler</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p>
        </w:tc>
        <w:tc>
          <w:tcPr>
            <w:tcW w:w="4111" w:type="dxa"/>
          </w:tcPr>
          <w:p w:rsidR="00C133E6" w:rsidRPr="003B2230" w:rsidRDefault="004A7BCB" w:rsidP="00C133E6">
            <w:pPr>
              <w:spacing w:after="0" w:line="240" w:lineRule="auto"/>
              <w:ind w:firstLine="709"/>
              <w:jc w:val="center"/>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proofErr w:type="gramStart"/>
            <w:r w:rsidRPr="003B2230">
              <w:rPr>
                <w:rFonts w:ascii="Times New Roman" w:eastAsia="Times New Roman" w:hAnsi="Times New Roman" w:cs="Times New Roman"/>
                <w:sz w:val="24"/>
                <w:szCs w:val="24"/>
                <w:lang w:eastAsia="tr-TR"/>
              </w:rPr>
              <w:t>297</w:t>
            </w:r>
            <w:r w:rsidR="00C133E6" w:rsidRPr="003B2230">
              <w:rPr>
                <w:rFonts w:ascii="Times New Roman" w:eastAsia="Times New Roman" w:hAnsi="Times New Roman" w:cs="Times New Roman"/>
                <w:sz w:val="24"/>
                <w:szCs w:val="24"/>
                <w:lang w:eastAsia="tr-TR"/>
              </w:rPr>
              <w:t>,6</w:t>
            </w:r>
            <w:r w:rsidRPr="003B2230">
              <w:rPr>
                <w:rFonts w:ascii="Times New Roman" w:eastAsia="Times New Roman" w:hAnsi="Times New Roman" w:cs="Times New Roman"/>
                <w:sz w:val="24"/>
                <w:szCs w:val="24"/>
                <w:lang w:eastAsia="tr-TR"/>
              </w:rPr>
              <w:t>95</w:t>
            </w:r>
            <w:r w:rsidR="00C133E6" w:rsidRPr="003B2230">
              <w:rPr>
                <w:rFonts w:ascii="Times New Roman" w:eastAsia="Times New Roman" w:hAnsi="Times New Roman" w:cs="Times New Roman"/>
                <w:sz w:val="24"/>
                <w:szCs w:val="24"/>
                <w:lang w:eastAsia="tr-TR"/>
              </w:rPr>
              <w:t>,000</w:t>
            </w:r>
            <w:proofErr w:type="gramEnd"/>
            <w:r w:rsidR="00C133E6" w:rsidRPr="003B2230">
              <w:rPr>
                <w:rFonts w:ascii="Times New Roman" w:eastAsia="Times New Roman" w:hAnsi="Times New Roman" w:cs="Times New Roman"/>
                <w:sz w:val="24"/>
                <w:szCs w:val="24"/>
                <w:lang w:eastAsia="tr-TR"/>
              </w:rPr>
              <w:t>.-TL</w:t>
            </w:r>
          </w:p>
        </w:tc>
      </w:tr>
      <w:tr w:rsidR="00C133E6" w:rsidRPr="003B2230" w:rsidTr="00EC29B9">
        <w:trPr>
          <w:trHeight w:val="664"/>
        </w:trPr>
        <w:tc>
          <w:tcPr>
            <w:tcW w:w="4678" w:type="dxa"/>
          </w:tcPr>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GENEL TOPLAM:</w:t>
            </w:r>
          </w:p>
          <w:p w:rsidR="00C133E6" w:rsidRPr="003B2230" w:rsidRDefault="00C133E6" w:rsidP="00C133E6">
            <w:pPr>
              <w:spacing w:after="0" w:line="240" w:lineRule="auto"/>
              <w:ind w:firstLine="317"/>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w:t>
            </w:r>
          </w:p>
        </w:tc>
        <w:tc>
          <w:tcPr>
            <w:tcW w:w="4111" w:type="dxa"/>
          </w:tcPr>
          <w:p w:rsidR="00C133E6" w:rsidRPr="003B2230" w:rsidRDefault="00031155" w:rsidP="00C133E6">
            <w:pPr>
              <w:spacing w:after="0" w:line="240" w:lineRule="auto"/>
              <w:ind w:firstLine="709"/>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 xml:space="preserve">            </w:t>
            </w:r>
            <w:r w:rsidR="004A7BCB" w:rsidRPr="003B2230">
              <w:rPr>
                <w:rFonts w:ascii="Times New Roman" w:eastAsia="Times New Roman" w:hAnsi="Times New Roman" w:cs="Times New Roman"/>
                <w:sz w:val="24"/>
                <w:szCs w:val="24"/>
                <w:lang w:eastAsia="tr-TR"/>
              </w:rPr>
              <w:t>5,815</w:t>
            </w:r>
            <w:r w:rsidR="00C133E6" w:rsidRPr="003B2230">
              <w:rPr>
                <w:rFonts w:ascii="Times New Roman" w:eastAsia="Times New Roman" w:hAnsi="Times New Roman" w:cs="Times New Roman"/>
                <w:sz w:val="24"/>
                <w:szCs w:val="24"/>
                <w:lang w:eastAsia="tr-TR"/>
              </w:rPr>
              <w:t>,</w:t>
            </w:r>
            <w:r w:rsidR="004A7BCB" w:rsidRPr="003B2230">
              <w:rPr>
                <w:rFonts w:ascii="Times New Roman" w:eastAsia="Times New Roman" w:hAnsi="Times New Roman" w:cs="Times New Roman"/>
                <w:sz w:val="24"/>
                <w:szCs w:val="24"/>
                <w:lang w:eastAsia="tr-TR"/>
              </w:rPr>
              <w:t>0</w:t>
            </w:r>
            <w:r w:rsidR="00C133E6" w:rsidRPr="003B2230">
              <w:rPr>
                <w:rFonts w:ascii="Times New Roman" w:eastAsia="Times New Roman" w:hAnsi="Times New Roman" w:cs="Times New Roman"/>
                <w:sz w:val="24"/>
                <w:szCs w:val="24"/>
                <w:lang w:eastAsia="tr-TR"/>
              </w:rPr>
              <w:t>00.000.-TL</w:t>
            </w:r>
          </w:p>
          <w:p w:rsidR="00C133E6" w:rsidRPr="003B2230" w:rsidRDefault="00C133E6" w:rsidP="00C133E6">
            <w:pPr>
              <w:spacing w:after="0" w:line="240" w:lineRule="auto"/>
              <w:ind w:firstLine="709"/>
              <w:jc w:val="center"/>
              <w:rPr>
                <w:rFonts w:ascii="Times New Roman" w:eastAsia="Times New Roman" w:hAnsi="Times New Roman" w:cs="Times New Roman"/>
                <w:sz w:val="24"/>
                <w:szCs w:val="24"/>
                <w:u w:val="single"/>
                <w:lang w:eastAsia="tr-TR"/>
              </w:rPr>
            </w:pPr>
            <w:r w:rsidRPr="003B2230">
              <w:rPr>
                <w:rFonts w:ascii="Times New Roman" w:eastAsia="Times New Roman" w:hAnsi="Times New Roman" w:cs="Times New Roman"/>
                <w:sz w:val="24"/>
                <w:szCs w:val="24"/>
                <w:lang w:eastAsia="tr-TR"/>
              </w:rPr>
              <w:t>==============</w:t>
            </w:r>
          </w:p>
        </w:tc>
      </w:tr>
    </w:tbl>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Tasarının tümü oyçokluğuyla kabul edilmiştir.</w:t>
      </w: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roofErr w:type="gramStart"/>
      <w:r w:rsidRPr="00505DD1">
        <w:rPr>
          <w:rFonts w:ascii="Times New Roman" w:eastAsia="Times New Roman" w:hAnsi="Times New Roman" w:cs="Times New Roman"/>
          <w:sz w:val="24"/>
          <w:szCs w:val="24"/>
          <w:lang w:eastAsia="tr-TR"/>
        </w:rPr>
        <w:t xml:space="preserve">Komite Başkan Vekili Sayın </w:t>
      </w:r>
      <w:r w:rsidR="00DA7118" w:rsidRPr="00505DD1">
        <w:rPr>
          <w:rFonts w:ascii="Times New Roman" w:eastAsia="Times New Roman" w:hAnsi="Times New Roman" w:cs="Times New Roman"/>
          <w:sz w:val="24"/>
          <w:szCs w:val="24"/>
          <w:lang w:eastAsia="tr-TR"/>
        </w:rPr>
        <w:t xml:space="preserve">Ersin Tatar, </w:t>
      </w:r>
      <w:r w:rsidRPr="00505DD1">
        <w:rPr>
          <w:rFonts w:ascii="Times New Roman" w:eastAsia="Times New Roman" w:hAnsi="Times New Roman" w:cs="Times New Roman"/>
          <w:sz w:val="24"/>
          <w:szCs w:val="24"/>
          <w:lang w:eastAsia="tr-TR"/>
        </w:rPr>
        <w:t>Komite Üye</w:t>
      </w:r>
      <w:r w:rsidR="003B2230" w:rsidRPr="00505DD1">
        <w:rPr>
          <w:rFonts w:ascii="Times New Roman" w:eastAsia="Times New Roman" w:hAnsi="Times New Roman" w:cs="Times New Roman"/>
          <w:sz w:val="24"/>
          <w:szCs w:val="24"/>
          <w:lang w:eastAsia="tr-TR"/>
        </w:rPr>
        <w:t>leri</w:t>
      </w:r>
      <w:r w:rsidRPr="00505DD1">
        <w:rPr>
          <w:rFonts w:ascii="Times New Roman" w:eastAsia="Times New Roman" w:hAnsi="Times New Roman" w:cs="Times New Roman"/>
          <w:sz w:val="24"/>
          <w:szCs w:val="24"/>
          <w:lang w:eastAsia="tr-TR"/>
        </w:rPr>
        <w:t xml:space="preserve"> Sayın </w:t>
      </w:r>
      <w:r w:rsidR="00DA7118" w:rsidRPr="00505DD1">
        <w:rPr>
          <w:rFonts w:ascii="Times New Roman" w:eastAsia="Times New Roman" w:hAnsi="Times New Roman" w:cs="Times New Roman"/>
          <w:sz w:val="24"/>
          <w:szCs w:val="24"/>
          <w:lang w:eastAsia="tr-TR"/>
        </w:rPr>
        <w:t xml:space="preserve">Olgun Amcaoğlu ve Sayın Hasan </w:t>
      </w:r>
      <w:proofErr w:type="spellStart"/>
      <w:r w:rsidR="00DA7118" w:rsidRPr="00505DD1">
        <w:rPr>
          <w:rFonts w:ascii="Times New Roman" w:eastAsia="Times New Roman" w:hAnsi="Times New Roman" w:cs="Times New Roman"/>
          <w:sz w:val="24"/>
          <w:szCs w:val="24"/>
          <w:lang w:eastAsia="tr-TR"/>
        </w:rPr>
        <w:t>Taçoy</w:t>
      </w:r>
      <w:proofErr w:type="spellEnd"/>
      <w:r w:rsidRPr="00505DD1">
        <w:rPr>
          <w:rFonts w:ascii="Times New Roman" w:eastAsia="Times New Roman" w:hAnsi="Times New Roman" w:cs="Times New Roman"/>
          <w:sz w:val="24"/>
          <w:szCs w:val="24"/>
          <w:lang w:eastAsia="tr-TR"/>
        </w:rPr>
        <w:t>, Cumhurbaşkanlığı, Cumhuriyet Meclisi, Mahkemeler, Hukuk Dairesi (Başsavcılık),</w:t>
      </w:r>
      <w:r w:rsidR="00BA75A6">
        <w:rPr>
          <w:rFonts w:ascii="Times New Roman" w:eastAsia="Times New Roman" w:hAnsi="Times New Roman" w:cs="Times New Roman"/>
          <w:sz w:val="24"/>
          <w:szCs w:val="24"/>
          <w:lang w:eastAsia="tr-TR"/>
        </w:rPr>
        <w:t xml:space="preserve"> </w:t>
      </w:r>
      <w:r w:rsidR="003B2230" w:rsidRPr="00505DD1">
        <w:rPr>
          <w:rFonts w:ascii="Times New Roman" w:eastAsia="Times New Roman" w:hAnsi="Times New Roman" w:cs="Times New Roman"/>
          <w:sz w:val="24"/>
          <w:szCs w:val="24"/>
          <w:lang w:eastAsia="tr-TR"/>
        </w:rPr>
        <w:t>Sayıştay Başkanlığı, Kamu Hizmeti Komisyonu Başkanlığı</w:t>
      </w:r>
      <w:r w:rsidR="00BA75A6">
        <w:rPr>
          <w:rFonts w:ascii="Times New Roman" w:eastAsia="Times New Roman" w:hAnsi="Times New Roman" w:cs="Times New Roman"/>
          <w:sz w:val="24"/>
          <w:szCs w:val="24"/>
          <w:lang w:eastAsia="tr-TR"/>
        </w:rPr>
        <w:t>,</w:t>
      </w:r>
      <w:r w:rsidRPr="00505DD1">
        <w:rPr>
          <w:rFonts w:ascii="Times New Roman" w:eastAsia="Times New Roman" w:hAnsi="Times New Roman" w:cs="Times New Roman"/>
          <w:sz w:val="24"/>
          <w:szCs w:val="24"/>
          <w:lang w:eastAsia="tr-TR"/>
        </w:rPr>
        <w:t xml:space="preserve"> Yüksek Yönetim Denetçisi (Ombudsman),</w:t>
      </w:r>
      <w:r w:rsidR="007B323C">
        <w:rPr>
          <w:rFonts w:ascii="Times New Roman" w:eastAsia="Times New Roman" w:hAnsi="Times New Roman" w:cs="Times New Roman"/>
          <w:sz w:val="24"/>
          <w:szCs w:val="24"/>
          <w:lang w:eastAsia="tr-TR"/>
        </w:rPr>
        <w:t xml:space="preserve"> Polis Genel Müdürlüğü,</w:t>
      </w:r>
      <w:r w:rsidRPr="00505DD1">
        <w:rPr>
          <w:rFonts w:ascii="Times New Roman" w:eastAsia="Times New Roman" w:hAnsi="Times New Roman" w:cs="Times New Roman"/>
          <w:sz w:val="24"/>
          <w:szCs w:val="24"/>
          <w:lang w:eastAsia="tr-TR"/>
        </w:rPr>
        <w:t xml:space="preserve"> Güvenlik Kuvvetleri Komutanlığı ve Sivil Savunma Teşkilat Başkanlığı Bütçelerine kabul oyu kullanmakla birlikte</w:t>
      </w:r>
      <w:r w:rsidR="00BA75A6">
        <w:rPr>
          <w:rFonts w:ascii="Times New Roman" w:eastAsia="Times New Roman" w:hAnsi="Times New Roman" w:cs="Times New Roman"/>
          <w:sz w:val="24"/>
          <w:szCs w:val="24"/>
          <w:lang w:eastAsia="tr-TR"/>
        </w:rPr>
        <w:t>,</w:t>
      </w:r>
      <w:r w:rsidRPr="00505DD1">
        <w:rPr>
          <w:rFonts w:ascii="Times New Roman" w:eastAsia="Times New Roman" w:hAnsi="Times New Roman" w:cs="Times New Roman"/>
          <w:sz w:val="24"/>
          <w:szCs w:val="24"/>
          <w:lang w:eastAsia="tr-TR"/>
        </w:rPr>
        <w:t xml:space="preserve"> diğer bütçelere ve Tasarının tümüne ret oyu kullanmıştır.</w:t>
      </w:r>
      <w:r w:rsidRPr="003B2230">
        <w:rPr>
          <w:rFonts w:ascii="Times New Roman" w:eastAsia="Times New Roman" w:hAnsi="Times New Roman" w:cs="Times New Roman"/>
          <w:sz w:val="24"/>
          <w:szCs w:val="24"/>
          <w:lang w:eastAsia="tr-TR"/>
        </w:rPr>
        <w:t xml:space="preserve"> </w:t>
      </w:r>
      <w:proofErr w:type="gramEnd"/>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p>
    <w:p w:rsidR="00C133E6" w:rsidRPr="003B2230" w:rsidRDefault="00C133E6" w:rsidP="00C133E6">
      <w:pPr>
        <w:spacing w:after="0" w:line="240" w:lineRule="auto"/>
        <w:ind w:firstLine="709"/>
        <w:jc w:val="both"/>
        <w:rPr>
          <w:rFonts w:ascii="Times New Roman" w:eastAsia="Times New Roman" w:hAnsi="Times New Roman" w:cs="Times New Roman"/>
          <w:sz w:val="24"/>
          <w:szCs w:val="24"/>
          <w:lang w:eastAsia="tr-TR"/>
        </w:rPr>
      </w:pPr>
      <w:r w:rsidRPr="003B2230">
        <w:rPr>
          <w:rFonts w:ascii="Times New Roman" w:eastAsia="Times New Roman" w:hAnsi="Times New Roman" w:cs="Times New Roman"/>
          <w:sz w:val="24"/>
          <w:szCs w:val="24"/>
          <w:lang w:eastAsia="tr-TR"/>
        </w:rPr>
        <w:t>Komitemiz, Tasarının sunulan Rapor ışığında görüşülerek kabulünü oyçokluğuyla Genel Kurula salık verir.</w:t>
      </w:r>
    </w:p>
    <w:p w:rsidR="00AA319F" w:rsidRDefault="00AA319F" w:rsidP="00C133E6">
      <w:pPr>
        <w:rPr>
          <w:sz w:val="24"/>
          <w:szCs w:val="24"/>
        </w:rPr>
      </w:pPr>
    </w:p>
    <w:p w:rsidR="00EE5FAA" w:rsidRDefault="00EE5FAA" w:rsidP="00C133E6">
      <w:pPr>
        <w:rPr>
          <w:sz w:val="24"/>
          <w:szCs w:val="24"/>
        </w:rPr>
      </w:pPr>
    </w:p>
    <w:p w:rsidR="00EE5FAA" w:rsidRDefault="00EE5FAA" w:rsidP="00C133E6">
      <w:pPr>
        <w:rPr>
          <w:sz w:val="24"/>
          <w:szCs w:val="24"/>
        </w:rPr>
      </w:pPr>
    </w:p>
    <w:p w:rsidR="00EE5FAA" w:rsidRDefault="00EE5FAA" w:rsidP="00C133E6">
      <w:pPr>
        <w:rPr>
          <w:sz w:val="24"/>
          <w:szCs w:val="24"/>
        </w:rPr>
      </w:pPr>
    </w:p>
    <w:tbl>
      <w:tblPr>
        <w:tblW w:w="0" w:type="auto"/>
        <w:tblLayout w:type="fixed"/>
        <w:tblLook w:val="0000" w:firstRow="0" w:lastRow="0" w:firstColumn="0" w:lastColumn="0" w:noHBand="0" w:noVBand="0"/>
      </w:tblPr>
      <w:tblGrid>
        <w:gridCol w:w="2618"/>
        <w:gridCol w:w="3586"/>
        <w:gridCol w:w="7944"/>
      </w:tblGrid>
      <w:tr w:rsidR="00EE5FAA" w:rsidRPr="00EE5FAA" w:rsidTr="00EE5FAA">
        <w:tc>
          <w:tcPr>
            <w:tcW w:w="14148" w:type="dxa"/>
            <w:gridSpan w:val="3"/>
          </w:tcPr>
          <w:p w:rsidR="00EE5FAA" w:rsidRPr="00EE5FAA" w:rsidRDefault="00EE5FAA" w:rsidP="00EE5FAA">
            <w:pPr>
              <w:spacing w:after="0" w:line="240" w:lineRule="auto"/>
              <w:jc w:val="center"/>
              <w:rPr>
                <w:rFonts w:ascii="Times New Roman" w:eastAsia="Times New Roman" w:hAnsi="Times New Roman" w:cs="Times New Roman"/>
                <w:b/>
                <w:bCs/>
                <w:sz w:val="24"/>
                <w:szCs w:val="24"/>
              </w:rPr>
            </w:pPr>
            <w:r w:rsidRPr="00EE5FAA">
              <w:rPr>
                <w:rFonts w:ascii="Times New Roman" w:eastAsia="Times New Roman" w:hAnsi="Times New Roman" w:cs="Times New Roman"/>
                <w:b/>
                <w:bCs/>
                <w:sz w:val="24"/>
                <w:szCs w:val="24"/>
              </w:rPr>
              <w:lastRenderedPageBreak/>
              <w:t>2018 MALİ YILI BÜTÇE YASA TASARISI</w:t>
            </w:r>
          </w:p>
          <w:p w:rsidR="00EE5FAA" w:rsidRPr="00EE5FAA" w:rsidRDefault="00EE5FAA" w:rsidP="00EE5FAA">
            <w:pPr>
              <w:spacing w:after="0" w:line="240" w:lineRule="auto"/>
              <w:jc w:val="center"/>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11530" w:type="dxa"/>
            <w:gridSpan w:val="2"/>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Kuzey Kıbrıs Türk Cumhuriyeti Cumhuriyet Meclisi aşağıdaki Yasayı yapar:</w:t>
            </w:r>
          </w:p>
          <w:p w:rsidR="00EE5FAA" w:rsidRPr="00EE5FAA" w:rsidRDefault="00EE5FAA" w:rsidP="00EE5FAA">
            <w:pPr>
              <w:spacing w:after="0" w:line="240" w:lineRule="auto"/>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Kısa İsim</w:t>
            </w:r>
          </w:p>
        </w:tc>
        <w:tc>
          <w:tcPr>
            <w:tcW w:w="11530"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 Bu Yasa, 2018 Mali Yılı Bütçe Yasası olarak isimlendirilir.</w:t>
            </w:r>
          </w:p>
        </w:tc>
      </w:tr>
      <w:tr w:rsidR="00EE5FAA" w:rsidRPr="00EE5FAA" w:rsidTr="00EE5FAA">
        <w:tc>
          <w:tcPr>
            <w:tcW w:w="14148" w:type="dxa"/>
            <w:gridSpan w:val="3"/>
          </w:tcPr>
          <w:p w:rsidR="00EE5FAA" w:rsidRPr="00EE5FAA" w:rsidRDefault="00EE5FAA" w:rsidP="00EE5FAA">
            <w:pPr>
              <w:spacing w:after="0" w:line="240" w:lineRule="auto"/>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31 Aralık 2018 Tarihinde Sona Erecek Mali Yıl Hizmetleri İçin Tahsis Edilen Ödenek</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 “C” ve “D” Cetvelleri</w:t>
            </w:r>
          </w:p>
        </w:tc>
        <w:tc>
          <w:tcPr>
            <w:tcW w:w="11530"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2. Kuzey Kıbrıs Türk Cumhuriyetinin, 1 Ocak 2018 tarihinde başlayan ve 31 Aralık 2018 tarihinde sona erecek olan 2018 Mali Yılında, bu Yasaya </w:t>
            </w:r>
            <w:proofErr w:type="spellStart"/>
            <w:r w:rsidRPr="00EE5FAA">
              <w:rPr>
                <w:rFonts w:ascii="Times New Roman" w:eastAsia="Times New Roman" w:hAnsi="Times New Roman" w:cs="Times New Roman"/>
                <w:sz w:val="24"/>
                <w:szCs w:val="24"/>
              </w:rPr>
              <w:t>Ek’li</w:t>
            </w:r>
            <w:proofErr w:type="spellEnd"/>
            <w:r w:rsidRPr="00EE5FAA">
              <w:rPr>
                <w:rFonts w:ascii="Times New Roman" w:eastAsia="Times New Roman" w:hAnsi="Times New Roman" w:cs="Times New Roman"/>
                <w:sz w:val="24"/>
                <w:szCs w:val="24"/>
              </w:rPr>
              <w:t xml:space="preserve"> “A”, “C” ve “D” (Ödenek, Kadro ve Araç) Cetvellerinde saptanan hizmet ve faaliyetlerin yürütülmesi için </w:t>
            </w:r>
            <w:proofErr w:type="gramStart"/>
            <w:r w:rsidRPr="00EE5FAA">
              <w:rPr>
                <w:rFonts w:ascii="Times New Roman" w:eastAsia="Times New Roman" w:hAnsi="Times New Roman" w:cs="Times New Roman"/>
                <w:sz w:val="24"/>
                <w:szCs w:val="24"/>
              </w:rPr>
              <w:t>5,815,000,000</w:t>
            </w:r>
            <w:proofErr w:type="gramEnd"/>
            <w:r w:rsidRPr="00EE5FAA">
              <w:rPr>
                <w:rFonts w:ascii="Times New Roman" w:eastAsia="Times New Roman" w:hAnsi="Times New Roman" w:cs="Times New Roman"/>
                <w:sz w:val="24"/>
                <w:szCs w:val="24"/>
              </w:rPr>
              <w:t>.-TL (Beş Milyar, Sekiz Yüz On Beş Milyon Türk Lirası) ödenek tahsis edilir.</w:t>
            </w:r>
          </w:p>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14148"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Bütçenin Finansmanı </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 Cetveli</w:t>
            </w:r>
          </w:p>
        </w:tc>
        <w:tc>
          <w:tcPr>
            <w:tcW w:w="11530"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3. Bütçenin finansmanı için bu Yasaya </w:t>
            </w:r>
            <w:proofErr w:type="spellStart"/>
            <w:r w:rsidRPr="00EE5FAA">
              <w:rPr>
                <w:rFonts w:ascii="Times New Roman" w:eastAsia="Times New Roman" w:hAnsi="Times New Roman" w:cs="Times New Roman"/>
                <w:sz w:val="24"/>
                <w:szCs w:val="24"/>
              </w:rPr>
              <w:t>Ek’li</w:t>
            </w:r>
            <w:proofErr w:type="spellEnd"/>
            <w:r w:rsidRPr="00EE5FAA">
              <w:rPr>
                <w:rFonts w:ascii="Times New Roman" w:eastAsia="Times New Roman" w:hAnsi="Times New Roman" w:cs="Times New Roman"/>
                <w:sz w:val="24"/>
                <w:szCs w:val="24"/>
              </w:rPr>
              <w:t xml:space="preserve"> “B” (Gelirler) Cetvelinde saptanan kaynaklardan 3,486,898,000.-TL (Üç Milyar, Dört Yüz Seksen Altı Milyon, Sekiz Yüz Doksan Sekiz Bin Türk Lirası) Mahalli Gelir, 807,382,000.-TL (Sekiz Yüz Yedi Milyon, Üç Yüz Seksen İki Bin Türk Lirası) Fiyat İstikrar Fonu Geliri, 76,000,000.-TL (Yetmiş Altı Milyon Türk Lirası) Diğer Fon Gelirleri, 9,220,000.-TL (Dokuz Milyon, İki Yüz Yirmi Bin Türk Lirası) Döner Sermaye Geliri, 122,500,000.-TL (Yüz Yirmi İki Milyon, Beş Yüz Bin Türk Lirası) Özel Gelirler, 335,000,000.-TL (Üç Yüz Otuz Beş Milyon Türk Lirası) Kuzey Kıbrıs Türk Cumhuriyeti Yatırımları ve 300,000,000.-TL (Üç Yüz Milyon Türk Lirası) Güvenlik Kuvvetleri ile Sivil Savunma Teşkilatı Giderleri </w:t>
            </w:r>
            <w:proofErr w:type="gramStart"/>
            <w:r w:rsidRPr="00EE5FAA">
              <w:rPr>
                <w:rFonts w:ascii="Times New Roman" w:eastAsia="Times New Roman" w:hAnsi="Times New Roman" w:cs="Times New Roman"/>
                <w:sz w:val="24"/>
                <w:szCs w:val="24"/>
              </w:rPr>
              <w:t>dahil</w:t>
            </w:r>
            <w:proofErr w:type="gramEnd"/>
            <w:r w:rsidRPr="00EE5FAA">
              <w:rPr>
                <w:rFonts w:ascii="Times New Roman" w:eastAsia="Times New Roman" w:hAnsi="Times New Roman" w:cs="Times New Roman"/>
                <w:sz w:val="24"/>
                <w:szCs w:val="24"/>
              </w:rPr>
              <w:t xml:space="preserve"> olmak üzere toplam 635,000,000.-TL (Altı Yüz Otuz Beş Milyon Türk Lirası) T.C. Yardımı ve 595,000,000.-TL (Beş Yüz Doksan Beş Milyon Türk Lirası) T.C. Kredisi ve 83,000,000.-TL (Seksen Üç Milyon Türk Lirası) İç Kaynaklar ile birlikte toplam 5,815,000,000.-TL (Beş Milyar, Sekiz Yüz On Beş Milyon Türk Lirası) gelir öngörülür. Gelir ve gider farkı yıl içinde alınacak mali önlemlerle karşılanacaktır.</w:t>
            </w:r>
          </w:p>
        </w:tc>
      </w:tr>
      <w:tr w:rsidR="00EE5FAA" w:rsidRPr="00EE5FAA" w:rsidTr="00EE5FAA">
        <w:tc>
          <w:tcPr>
            <w:tcW w:w="14148"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Cetveller</w:t>
            </w:r>
          </w:p>
        </w:tc>
        <w:tc>
          <w:tcPr>
            <w:tcW w:w="11530"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4. 2018 Mali Yılı Bütçe Yasası aşağıdaki Cetvellerden oluşur: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“A”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Ödenekler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“B” Cetveli </w:t>
            </w:r>
            <w:proofErr w:type="gramStart"/>
            <w:r w:rsidRPr="00EE5FAA">
              <w:rPr>
                <w:rFonts w:ascii="Times New Roman" w:eastAsia="Times New Roman" w:hAnsi="Times New Roman" w:cs="Times New Roman"/>
                <w:sz w:val="24"/>
                <w:szCs w:val="24"/>
              </w:rPr>
              <w:t>....................................</w:t>
            </w:r>
            <w:proofErr w:type="gramEnd"/>
            <w:r w:rsidRPr="00EE5FAA">
              <w:rPr>
                <w:rFonts w:ascii="Times New Roman" w:eastAsia="Times New Roman" w:hAnsi="Times New Roman" w:cs="Times New Roman"/>
                <w:sz w:val="24"/>
                <w:szCs w:val="24"/>
              </w:rPr>
              <w:t xml:space="preserve">  </w:t>
            </w:r>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Gelirler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“C”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Kadrolar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“D”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Araçlar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“E”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Barem Tabloları (I-II)</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“F”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Harcamaya İlişkin Formüller (Eko Rehber)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“G”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İta Amirlikleri</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“H”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Tahsil Amirlikleri</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58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“İ”  Cetveli </w:t>
            </w:r>
            <w:proofErr w:type="gramStart"/>
            <w:r w:rsidRPr="00EE5FAA">
              <w:rPr>
                <w:rFonts w:ascii="Times New Roman" w:eastAsia="Times New Roman" w:hAnsi="Times New Roman" w:cs="Times New Roman"/>
                <w:sz w:val="24"/>
                <w:szCs w:val="24"/>
              </w:rPr>
              <w:t>....................................</w:t>
            </w:r>
            <w:proofErr w:type="gramEnd"/>
          </w:p>
        </w:tc>
        <w:tc>
          <w:tcPr>
            <w:tcW w:w="794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Kadro Fazlası Personel</w:t>
            </w:r>
          </w:p>
        </w:tc>
      </w:tr>
    </w:tbl>
    <w:p w:rsidR="00EE5FAA" w:rsidRPr="00EE5FAA" w:rsidRDefault="00EE5FAA" w:rsidP="00EE5FAA">
      <w:pPr>
        <w:spacing w:after="0" w:line="240" w:lineRule="auto"/>
        <w:rPr>
          <w:rFonts w:ascii="Times New Roman" w:eastAsia="Times New Roman" w:hAnsi="Times New Roman" w:cs="Times New Roman"/>
          <w:sz w:val="24"/>
          <w:szCs w:val="24"/>
        </w:rPr>
      </w:pPr>
      <w:bookmarkStart w:id="0" w:name="_GoBack"/>
      <w:bookmarkEnd w:id="0"/>
    </w:p>
    <w:tbl>
      <w:tblPr>
        <w:tblW w:w="0" w:type="auto"/>
        <w:tblLayout w:type="fixed"/>
        <w:tblLook w:val="0000" w:firstRow="0" w:lastRow="0" w:firstColumn="0" w:lastColumn="0" w:noHBand="0" w:noVBand="0"/>
      </w:tblPr>
      <w:tblGrid>
        <w:gridCol w:w="2618"/>
        <w:gridCol w:w="236"/>
        <w:gridCol w:w="89"/>
        <w:gridCol w:w="567"/>
        <w:gridCol w:w="10638"/>
      </w:tblGrid>
      <w:tr w:rsidR="00EE5FAA" w:rsidRPr="00EE5FAA" w:rsidTr="00EE5FAA">
        <w:tc>
          <w:tcPr>
            <w:tcW w:w="14148" w:type="dxa"/>
            <w:gridSpan w:val="5"/>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r>
            <w:r w:rsidRPr="00EE5FAA">
              <w:rPr>
                <w:rFonts w:ascii="Times New Roman" w:eastAsia="Times New Roman" w:hAnsi="Times New Roman" w:cs="Times New Roman"/>
                <w:sz w:val="24"/>
                <w:szCs w:val="24"/>
              </w:rPr>
              <w:br w:type="page"/>
              <w:t xml:space="preserve">Analitik Bütçe </w:t>
            </w:r>
          </w:p>
        </w:tc>
        <w:tc>
          <w:tcPr>
            <w:tcW w:w="11530"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5. 2018 Mali Yılı Bütçesi, analitik bütçe sınıflandırmasında aşağıdaki şekilde düzenlenmiştir: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Sınıflandırması</w:t>
            </w: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Kurumsal Sınıflandırma: Birinci düzeyinde Bakanlıklar ve Bağımsız Daireler, İkinci düzeyinde ise </w:t>
            </w:r>
            <w:proofErr w:type="gramStart"/>
            <w:r w:rsidRPr="00EE5FAA">
              <w:rPr>
                <w:rFonts w:ascii="Times New Roman" w:eastAsia="Times New Roman" w:hAnsi="Times New Roman" w:cs="Times New Roman"/>
                <w:sz w:val="24"/>
                <w:szCs w:val="24"/>
              </w:rPr>
              <w:t>Bakanlıklara  bağlı</w:t>
            </w:r>
            <w:proofErr w:type="gramEnd"/>
            <w:r w:rsidRPr="00EE5FAA">
              <w:rPr>
                <w:rFonts w:ascii="Times New Roman" w:eastAsia="Times New Roman" w:hAnsi="Times New Roman" w:cs="Times New Roman"/>
                <w:sz w:val="24"/>
                <w:szCs w:val="24"/>
              </w:rPr>
              <w:t xml:space="preserve"> Daireler yer almaktadır.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Fonksiyonel Sınıflandırma: Devlet faaliyetlerinin işlevini göstermektedir.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(3)</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Finansal Sınıflandırma: Yapılan harcamaların hangi kaynaktan finanse edildiğini göstermektedir.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(4)</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Ekonomik Sınıflandırma: Ödeneklerin ekonomik sınıflandırılmasını göstermektedir ve detaylı açıklamaları “F” Cetveli Eko-Rehberde yer almaktadır.</w:t>
            </w:r>
          </w:p>
        </w:tc>
      </w:tr>
      <w:tr w:rsidR="00EE5FAA" w:rsidRPr="00EE5FAA" w:rsidTr="00EE5FAA">
        <w:tc>
          <w:tcPr>
            <w:tcW w:w="14148" w:type="dxa"/>
            <w:gridSpan w:val="5"/>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Bütçe Politikası ve Mali Kontrol</w:t>
            </w:r>
          </w:p>
        </w:tc>
        <w:tc>
          <w:tcPr>
            <w:tcW w:w="11530"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6. Maliye İşleriyle Görevli Bakan, tutarlı, dengeli ve etkili bir bütçe politikası yürütmek, istikrarı temin etmek ve mali kontrol sağlamak amacıyla;</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656"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Kamu istihdam politikasının belirlenmesine ve uygulanmasına yön vermeye,</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656"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Harcamalarda azami tasarruf sağlayıcı düzenlemeleri tespit etmeye,</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656"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(3)</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Giderlerle ilgili ödeneklerin dağıtımı ve kullanımını belli esaslara </w:t>
            </w:r>
            <w:proofErr w:type="gramStart"/>
            <w:r w:rsidRPr="00EE5FAA">
              <w:rPr>
                <w:rFonts w:ascii="Times New Roman" w:eastAsia="Times New Roman" w:hAnsi="Times New Roman" w:cs="Times New Roman"/>
                <w:sz w:val="24"/>
                <w:szCs w:val="24"/>
              </w:rPr>
              <w:t>bağlamaya,</w:t>
            </w:r>
            <w:proofErr w:type="gramEnd"/>
            <w:r w:rsidRPr="00EE5FAA">
              <w:rPr>
                <w:rFonts w:ascii="Times New Roman" w:eastAsia="Times New Roman" w:hAnsi="Times New Roman" w:cs="Times New Roman"/>
                <w:sz w:val="24"/>
                <w:szCs w:val="24"/>
              </w:rPr>
              <w:t xml:space="preserve"> ve</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656"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(4)</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Gelir ve giderlere ilişkin yasa ve mevzuatla belirlenmiş konularda uygulamaları düzenlemek üzere standartları tespit etmeye</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11294"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roofErr w:type="gramStart"/>
            <w:r w:rsidRPr="00EE5FAA">
              <w:rPr>
                <w:rFonts w:ascii="Times New Roman" w:eastAsia="Times New Roman" w:hAnsi="Times New Roman" w:cs="Times New Roman"/>
                <w:sz w:val="24"/>
                <w:szCs w:val="24"/>
              </w:rPr>
              <w:t>yetkilidir</w:t>
            </w:r>
            <w:proofErr w:type="gramEnd"/>
            <w:r w:rsidRPr="00EE5FAA">
              <w:rPr>
                <w:rFonts w:ascii="Times New Roman" w:eastAsia="Times New Roman" w:hAnsi="Times New Roman" w:cs="Times New Roman"/>
                <w:sz w:val="24"/>
                <w:szCs w:val="24"/>
              </w:rPr>
              <w:t>.</w:t>
            </w:r>
          </w:p>
        </w:tc>
      </w:tr>
      <w:tr w:rsidR="00EE5FAA" w:rsidRPr="00EE5FAA" w:rsidTr="00EE5FAA">
        <w:tc>
          <w:tcPr>
            <w:tcW w:w="14148" w:type="dxa"/>
            <w:gridSpan w:val="5"/>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Aktarma Kuralları ve </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Yöntemi</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16/1999</w:t>
            </w:r>
          </w:p>
        </w:tc>
        <w:tc>
          <w:tcPr>
            <w:tcW w:w="11530"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7. Bütçenin Hazırlanması ve Uygulanmasına İlişkin </w:t>
            </w:r>
            <w:proofErr w:type="gramStart"/>
            <w:r w:rsidRPr="00EE5FAA">
              <w:rPr>
                <w:rFonts w:ascii="Times New Roman" w:eastAsia="Times New Roman" w:hAnsi="Times New Roman" w:cs="Times New Roman"/>
                <w:sz w:val="24"/>
                <w:szCs w:val="24"/>
              </w:rPr>
              <w:t>Kurallar  Yasasının</w:t>
            </w:r>
            <w:proofErr w:type="gramEnd"/>
            <w:r w:rsidRPr="00EE5FAA">
              <w:rPr>
                <w:rFonts w:ascii="Times New Roman" w:eastAsia="Times New Roman" w:hAnsi="Times New Roman" w:cs="Times New Roman"/>
                <w:sz w:val="24"/>
                <w:szCs w:val="24"/>
              </w:rPr>
              <w:t xml:space="preserve"> 14’üncü maddesi kurallarına bakılmaksızın, aktarma önerileri, ilgili harcamacı kuruluşlarca, Maliye İşleriyle Görevli Bakanlığa gönderilir ve Bakanlık finansman kaynağına bakılmaksızın öneriyi aşağıdaki esaslar ve usuller çerçevesinde değerlendirir: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Kurumsal ayrımın I. Düzeyleri arasında yapılacak aktarmalar, Cumhuriyet Meclisi tarafından yapılır.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Kurumsal ayrımların II. Düzeyleri arasında yapılacak aktarmalar, yeni madde ihdası da </w:t>
            </w:r>
            <w:proofErr w:type="gramStart"/>
            <w:r w:rsidRPr="00EE5FAA">
              <w:rPr>
                <w:rFonts w:ascii="Times New Roman" w:eastAsia="Times New Roman" w:hAnsi="Times New Roman" w:cs="Times New Roman"/>
                <w:sz w:val="24"/>
                <w:szCs w:val="24"/>
              </w:rPr>
              <w:t>dahil</w:t>
            </w:r>
            <w:proofErr w:type="gramEnd"/>
            <w:r w:rsidRPr="00EE5FAA">
              <w:rPr>
                <w:rFonts w:ascii="Times New Roman" w:eastAsia="Times New Roman" w:hAnsi="Times New Roman" w:cs="Times New Roman"/>
                <w:sz w:val="24"/>
                <w:szCs w:val="24"/>
              </w:rPr>
              <w:t>, İta Amirinin önerisi üzerine Maliye İşleriyle Görevli Bakanlığın onayına bağlıdır.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(3)</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Ekonomik Sınıflandırmada herhangi bir ödenek kalemi altında öngörülen bir hizmetin yerine getirilmemesi nedeniyle kullanılmayan ödenek, Bakanlar Kurulunun uygun görüşü alınmadıkça başka bir kaleme aktarılamaz.</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(4)</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Aktarma suretiyle ödeneği azaltılan bir kaleme veya aktarma suretiyle ödeneği artırılan bir kalemden başka bir kaleme aktarma yapılamaz.</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(5)</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Bütçede öngörülen bir ödeneğin %50’sinden fazla miktarını aktarmaya Bakanlar Kurulu yetkilidir.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(6)</w:t>
            </w:r>
          </w:p>
        </w:tc>
        <w:tc>
          <w:tcPr>
            <w:tcW w:w="10638"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Mali yıl içinde Bakanlık isimlerinin ve Bakanlıklara bağlı dairelerin değişmesi halinde, buna paralel olarak yapılacak kurumsal sınıflandırmanın I. ve II. Düzeyleri arasındaki aktarmalara Bakanlar Kurulu yetkilidir.</w:t>
            </w:r>
          </w:p>
        </w:tc>
      </w:tr>
    </w:tbl>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r>
    </w:p>
    <w:tbl>
      <w:tblPr>
        <w:tblW w:w="0" w:type="auto"/>
        <w:tblLayout w:type="fixed"/>
        <w:tblLook w:val="0000" w:firstRow="0" w:lastRow="0" w:firstColumn="0" w:lastColumn="0" w:noHBand="0" w:noVBand="0"/>
      </w:tblPr>
      <w:tblGrid>
        <w:gridCol w:w="2618"/>
        <w:gridCol w:w="236"/>
        <w:gridCol w:w="89"/>
        <w:gridCol w:w="426"/>
        <w:gridCol w:w="141"/>
        <w:gridCol w:w="851"/>
        <w:gridCol w:w="9787"/>
      </w:tblGrid>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(7)</w:t>
            </w:r>
          </w:p>
          <w:p w:rsidR="00EE5FAA" w:rsidRPr="00EE5FAA" w:rsidRDefault="00EE5FAA" w:rsidP="00EE5FAA">
            <w:pPr>
              <w:spacing w:after="0" w:line="240" w:lineRule="auto"/>
              <w:jc w:val="center"/>
              <w:rPr>
                <w:rFonts w:ascii="Times New Roman" w:eastAsia="Times New Roman" w:hAnsi="Times New Roman" w:cs="Times New Roman"/>
                <w:sz w:val="24"/>
                <w:szCs w:val="24"/>
              </w:rPr>
            </w:pPr>
          </w:p>
          <w:p w:rsidR="00EE5FAA" w:rsidRPr="00EE5FAA" w:rsidRDefault="00EE5FAA" w:rsidP="00EE5FAA">
            <w:pPr>
              <w:spacing w:after="0" w:line="240" w:lineRule="auto"/>
              <w:jc w:val="center"/>
              <w:rPr>
                <w:rFonts w:ascii="Times New Roman" w:eastAsia="Times New Roman" w:hAnsi="Times New Roman" w:cs="Times New Roman"/>
                <w:sz w:val="24"/>
                <w:szCs w:val="24"/>
              </w:rPr>
            </w:pPr>
          </w:p>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1063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Bakanlıklar, bağlı daireler ve bağımsız dairelerin bütçelerinde yer alan “Elektrik Alımları IV. Düzey”, “Su Alımları IV. Düzey”, “Sigorta Giderleri IV. Düzey”, “Haberleşme Giderleri III. Düzey” ve “Kiralar III. Düzey”  kalemleri ile İhale veya Bakanlar Kurulu kararı ile yapılacak ödemelerle ilgili ödenek kalemlerinden başka bir kaleme aktarma yapılamaz. Ancak, bu fıkra nezdinde anılan kalemler arasında aktarma yapılabilir.</w:t>
            </w:r>
          </w:p>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t>Geçen Yıllar Borçlarına Ait Ödemeler</w:t>
            </w:r>
          </w:p>
        </w:tc>
        <w:tc>
          <w:tcPr>
            <w:tcW w:w="11530" w:type="dxa"/>
            <w:gridSpan w:val="6"/>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8. 2017 Mali yılı sonuna kadar ödenmediği ve zaman aşımına uğramamış bulunan geçen yıllar borçlarına ait ödemeler borç konusu hizmetlerin yürütüldüğü ilgili ödeneklerden yapılır.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325" w:type="dxa"/>
            <w:gridSpan w:val="2"/>
          </w:tcPr>
          <w:p w:rsidR="00EE5FAA" w:rsidRPr="00EE5FAA" w:rsidRDefault="00EE5FAA" w:rsidP="00EE5FAA">
            <w:pPr>
              <w:spacing w:after="0" w:line="240" w:lineRule="auto"/>
              <w:ind w:left="284" w:hanging="284"/>
              <w:jc w:val="center"/>
              <w:rPr>
                <w:rFonts w:ascii="Times New Roman" w:eastAsia="Times New Roman" w:hAnsi="Times New Roman" w:cs="Times New Roman"/>
                <w:sz w:val="24"/>
                <w:szCs w:val="24"/>
              </w:rPr>
            </w:pPr>
          </w:p>
        </w:tc>
        <w:tc>
          <w:tcPr>
            <w:tcW w:w="11205"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Yedek Ödenekler</w:t>
            </w:r>
          </w:p>
        </w:tc>
        <w:tc>
          <w:tcPr>
            <w:tcW w:w="11530" w:type="dxa"/>
            <w:gridSpan w:val="6"/>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9. Bütçenin Hazırlanması ve Uygulanmasına İlişkin Kurallar Yasasının 14’üncü maddesi kurallarına bakılmaksızın:</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16/1999</w:t>
            </w: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tc>
        <w:tc>
          <w:tcPr>
            <w:tcW w:w="10779"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Bütçenin hazırlanması sırasında öngörülmeyen veya yıl içerisinde meydana gelmesi muhtemel hizmetlerin karşılanabilmesi amacıyla, gerekli ve zorunlu hallerde aşağıda belirtilen yedek ödeneklerden ilgili kurum bütçesine aktarma yapmaya ve/veya yedek ödeneklerden ilgili kalemlere aktarılan ödenekler veya bunların bakiyelerini yedek ödenek kalemine almaya Maliye İşleriyle Görevli Bakanlık yetkilidir:</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09.1.1.01    “Personel Giderlerini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09.1.5.03    “Ek Çalışma Karşılıkları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(C)</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09.2.1.01    “Cari Giderleri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(Ç)</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09.2.1.02    “Devam Eden ve Acil Yatırım Projeleri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(D)</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09.2.1.03    “Bakanlıklar - Avrupa Birliği’ne Uyum Projesi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(E)</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09.2.1.04    “Elektrik Alımlarını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(F)</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09.2.2.01    “Cari Transfer Giderlerini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(G)</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09.2.2.02    “KDV Ödemelerini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(H)</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09.2.2.03    “Kamulaştırma Giderlerini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(I)</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09.3.1.01    “Kur Farklarını Karşılama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(İ)</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09.4.1.01    “Öngörülmeyen Giderler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(J)</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09.4.1.02    “Seçim ve Sayım Giderleri Ödeneği”</w:t>
            </w:r>
          </w:p>
        </w:tc>
      </w:tr>
      <w:tr w:rsidR="00EE5FAA" w:rsidRPr="00EE5FAA" w:rsidTr="00EE5FAA">
        <w:trPr>
          <w:cantSplit/>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p>
        </w:tc>
        <w:tc>
          <w:tcPr>
            <w:tcW w:w="992"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(K)</w:t>
            </w:r>
          </w:p>
        </w:tc>
        <w:tc>
          <w:tcPr>
            <w:tcW w:w="9787"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09.5.1.01    “Doğal Afet Giderlerini Karşılama Ödeneği”</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236"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15" w:type="dxa"/>
            <w:gridSpan w:val="2"/>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779"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Bakanlık, bağlı daire ve bağımsız dairelerin bütçelerinde öngörülen ve yıl içerisinde kullanılmayan ödenek veya bakiyelerini yıl içinde yedek ödenek kalemine almaya Maliye İşleriyle Görevli Bakanlık yetkilidir. </w:t>
            </w:r>
          </w:p>
        </w:tc>
      </w:tr>
      <w:tr w:rsidR="00EE5FAA" w:rsidRPr="00EE5FAA" w:rsidTr="00EE5FAA">
        <w:tc>
          <w:tcPr>
            <w:tcW w:w="14148" w:type="dxa"/>
            <w:gridSpan w:val="7"/>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bl>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r>
    </w:p>
    <w:tbl>
      <w:tblPr>
        <w:tblW w:w="0" w:type="auto"/>
        <w:tblLayout w:type="fixed"/>
        <w:tblLook w:val="0000" w:firstRow="0" w:lastRow="0" w:firstColumn="0" w:lastColumn="0" w:noHBand="0" w:noVBand="0"/>
      </w:tblPr>
      <w:tblGrid>
        <w:gridCol w:w="2618"/>
        <w:gridCol w:w="609"/>
        <w:gridCol w:w="567"/>
        <w:gridCol w:w="10354"/>
      </w:tblGrid>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lastRenderedPageBreak/>
              <w:t xml:space="preserve">T.C Yardımları ve Krediler ile </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Finanse Edilen</w:t>
            </w:r>
          </w:p>
        </w:tc>
        <w:tc>
          <w:tcPr>
            <w:tcW w:w="609"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10.</w:t>
            </w: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Türkiye Cumhuriyeti Yardımları ile finanse edilecek yatırım projeleri için, ilgili Bakanlıklarca hazırlanacak Proje </w:t>
            </w:r>
            <w:proofErr w:type="spellStart"/>
            <w:r w:rsidRPr="00EE5FAA">
              <w:rPr>
                <w:rFonts w:ascii="Times New Roman" w:eastAsia="Times New Roman" w:hAnsi="Times New Roman" w:cs="Times New Roman"/>
                <w:sz w:val="24"/>
                <w:szCs w:val="24"/>
              </w:rPr>
              <w:t>Termin</w:t>
            </w:r>
            <w:proofErr w:type="spellEnd"/>
            <w:r w:rsidRPr="00EE5FAA">
              <w:rPr>
                <w:rFonts w:ascii="Times New Roman" w:eastAsia="Times New Roman" w:hAnsi="Times New Roman" w:cs="Times New Roman"/>
                <w:sz w:val="24"/>
                <w:szCs w:val="24"/>
              </w:rPr>
              <w:t xml:space="preserve"> Planları, Maliye İşleriyle Görevli Bakanlıkça değerlendirilerek, Türkiye Cumhuriyeti Kalkınma ve Ekonomik İşbirliği Ofisine iletilir.</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Transferler ve Yatırım Projelerinin Uygulama Esasları</w:t>
            </w:r>
          </w:p>
        </w:tc>
        <w:tc>
          <w:tcPr>
            <w:tcW w:w="609"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roofErr w:type="gramStart"/>
            <w:r w:rsidRPr="00EE5FAA">
              <w:rPr>
                <w:rFonts w:ascii="Times New Roman" w:eastAsia="Times New Roman" w:hAnsi="Times New Roman" w:cs="Times New Roman"/>
                <w:sz w:val="24"/>
                <w:szCs w:val="24"/>
              </w:rPr>
              <w:t>Türkiye Cumhuriyeti kredi ve yardımları ile finanse edilmesi öngörülen harcamalara ilişkin olarak; Bütçe kalemleri arasında aktarma yapılmasına, finansmanı ayrıca sağlanan veya önceki yıllardan devreden miktarların mevcut bütçe ödeneklerine eklenmesine veya yeni bütçe kalemleri açılmasına, bir kısım bütçe tertiplerinin kaldırılmasına, Türkiye Cumhuriyeti Kalkınma ve Ekonomik İşbirliği Ofisinin olumlu görüşünün alınması kaydı ile Maliye İşleriyle Görevli Bakanlık yetkilidir.</w:t>
            </w:r>
            <w:proofErr w:type="gramEnd"/>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609"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(3)</w:t>
            </w: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roofErr w:type="spellStart"/>
            <w:r w:rsidRPr="00EE5FAA">
              <w:rPr>
                <w:rFonts w:ascii="Times New Roman" w:eastAsia="Times New Roman" w:hAnsi="Times New Roman" w:cs="Times New Roman"/>
                <w:sz w:val="24"/>
                <w:szCs w:val="24"/>
              </w:rPr>
              <w:t>Sözkonusu</w:t>
            </w:r>
            <w:proofErr w:type="spellEnd"/>
            <w:r w:rsidRPr="00EE5FAA">
              <w:rPr>
                <w:rFonts w:ascii="Times New Roman" w:eastAsia="Times New Roman" w:hAnsi="Times New Roman" w:cs="Times New Roman"/>
                <w:sz w:val="24"/>
                <w:szCs w:val="24"/>
              </w:rPr>
              <w:t xml:space="preserve"> yatırım projeleri ve transfer kalemlerinde yer alan ödenekler, iki ülke arasında imzalanan protokoller veya bunlarda yeterli açıklık bulunmayan hallerde de Türkiye Cumhuriyeti Kalkınma ve Ekonomik İşbirliği Ofisinin olumlu görüşü alınarak Bakanlar Kurulunca belirlenecek esas, </w:t>
            </w:r>
            <w:proofErr w:type="spellStart"/>
            <w:r w:rsidRPr="00EE5FAA">
              <w:rPr>
                <w:rFonts w:ascii="Times New Roman" w:eastAsia="Times New Roman" w:hAnsi="Times New Roman" w:cs="Times New Roman"/>
                <w:sz w:val="24"/>
                <w:szCs w:val="24"/>
              </w:rPr>
              <w:t>usül</w:t>
            </w:r>
            <w:proofErr w:type="spellEnd"/>
            <w:r w:rsidRPr="00EE5FAA">
              <w:rPr>
                <w:rFonts w:ascii="Times New Roman" w:eastAsia="Times New Roman" w:hAnsi="Times New Roman" w:cs="Times New Roman"/>
                <w:sz w:val="24"/>
                <w:szCs w:val="24"/>
              </w:rPr>
              <w:t xml:space="preserve"> ve amaçlarda kullanılır.</w:t>
            </w:r>
          </w:p>
        </w:tc>
      </w:tr>
      <w:tr w:rsidR="00EE5FAA" w:rsidRPr="00EE5FAA" w:rsidTr="00EE5FAA">
        <w:trPr>
          <w:trHeight w:val="1167"/>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609"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(4)</w:t>
            </w: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Türkiye Cumhuriyeti Kaynaklı olarak çeşitli kesimlere kredi olarak kullandırılan miktarlardan sağlanan kredi geri dönüşleri (faizleri </w:t>
            </w:r>
            <w:proofErr w:type="gramStart"/>
            <w:r w:rsidRPr="00EE5FAA">
              <w:rPr>
                <w:rFonts w:ascii="Times New Roman" w:eastAsia="Times New Roman" w:hAnsi="Times New Roman" w:cs="Times New Roman"/>
                <w:sz w:val="24"/>
                <w:szCs w:val="24"/>
              </w:rPr>
              <w:t>dahil</w:t>
            </w:r>
            <w:proofErr w:type="gramEnd"/>
            <w:r w:rsidRPr="00EE5FAA">
              <w:rPr>
                <w:rFonts w:ascii="Times New Roman" w:eastAsia="Times New Roman" w:hAnsi="Times New Roman" w:cs="Times New Roman"/>
                <w:sz w:val="24"/>
                <w:szCs w:val="24"/>
              </w:rPr>
              <w:t>) Merkez Bankasında açılacak hesaplarda toplanır. Bu miktarlar da yukarıdaki (2)’</w:t>
            </w:r>
            <w:proofErr w:type="spellStart"/>
            <w:r w:rsidRPr="00EE5FAA">
              <w:rPr>
                <w:rFonts w:ascii="Times New Roman" w:eastAsia="Times New Roman" w:hAnsi="Times New Roman" w:cs="Times New Roman"/>
                <w:sz w:val="24"/>
                <w:szCs w:val="24"/>
              </w:rPr>
              <w:t>nci</w:t>
            </w:r>
            <w:proofErr w:type="spellEnd"/>
            <w:r w:rsidRPr="00EE5FAA">
              <w:rPr>
                <w:rFonts w:ascii="Times New Roman" w:eastAsia="Times New Roman" w:hAnsi="Times New Roman" w:cs="Times New Roman"/>
                <w:sz w:val="24"/>
                <w:szCs w:val="24"/>
              </w:rPr>
              <w:t xml:space="preserve"> fıkrada belirtilen </w:t>
            </w:r>
            <w:proofErr w:type="spellStart"/>
            <w:r w:rsidRPr="00EE5FAA">
              <w:rPr>
                <w:rFonts w:ascii="Times New Roman" w:eastAsia="Times New Roman" w:hAnsi="Times New Roman" w:cs="Times New Roman"/>
                <w:sz w:val="24"/>
                <w:szCs w:val="24"/>
              </w:rPr>
              <w:t>usüller</w:t>
            </w:r>
            <w:proofErr w:type="spellEnd"/>
            <w:r w:rsidRPr="00EE5FAA">
              <w:rPr>
                <w:rFonts w:ascii="Times New Roman" w:eastAsia="Times New Roman" w:hAnsi="Times New Roman" w:cs="Times New Roman"/>
                <w:sz w:val="24"/>
                <w:szCs w:val="24"/>
              </w:rPr>
              <w:t xml:space="preserve"> çerçevesinde bütçeye gelir, ödenek kaydedilir ve Türkiye Cumhuriyeti Kalkınma ve Ekonomik İşbirliği Ofisinin olumlu görüşü alınarak Bakanlar Kurulunca belirlenecek esas, </w:t>
            </w:r>
            <w:proofErr w:type="spellStart"/>
            <w:r w:rsidRPr="00EE5FAA">
              <w:rPr>
                <w:rFonts w:ascii="Times New Roman" w:eastAsia="Times New Roman" w:hAnsi="Times New Roman" w:cs="Times New Roman"/>
                <w:sz w:val="24"/>
                <w:szCs w:val="24"/>
              </w:rPr>
              <w:t>usül</w:t>
            </w:r>
            <w:proofErr w:type="spellEnd"/>
            <w:r w:rsidRPr="00EE5FAA">
              <w:rPr>
                <w:rFonts w:ascii="Times New Roman" w:eastAsia="Times New Roman" w:hAnsi="Times New Roman" w:cs="Times New Roman"/>
                <w:sz w:val="24"/>
                <w:szCs w:val="24"/>
              </w:rPr>
              <w:t xml:space="preserve"> ve amaçlarda kullanılır.</w:t>
            </w:r>
          </w:p>
        </w:tc>
      </w:tr>
      <w:tr w:rsidR="00EE5FAA" w:rsidRPr="00EE5FAA" w:rsidTr="00EE5FAA">
        <w:trPr>
          <w:trHeight w:val="293"/>
        </w:trPr>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rPr>
          <w:trHeight w:val="663"/>
        </w:trPr>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Mahalli Projelerin Uygulama Esasları</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11. Mahalli Proje ödeneklerinden cari nitelikli ödenek kalemlerine, </w:t>
            </w:r>
            <w:proofErr w:type="gramStart"/>
            <w:r w:rsidRPr="00EE5FAA">
              <w:rPr>
                <w:rFonts w:ascii="Times New Roman" w:eastAsia="Times New Roman" w:hAnsi="Times New Roman" w:cs="Times New Roman"/>
                <w:sz w:val="24"/>
                <w:szCs w:val="24"/>
              </w:rPr>
              <w:t>yıl sonu</w:t>
            </w:r>
            <w:proofErr w:type="gramEnd"/>
            <w:r w:rsidRPr="00EE5FAA">
              <w:rPr>
                <w:rFonts w:ascii="Times New Roman" w:eastAsia="Times New Roman" w:hAnsi="Times New Roman" w:cs="Times New Roman"/>
                <w:sz w:val="24"/>
                <w:szCs w:val="24"/>
              </w:rPr>
              <w:t xml:space="preserve"> kesin hesap işlemleri hariç olmak üzere hiçbir şekilde aktarma yapılamaz. Ancak, Mahalli Projelerin uygulama seyrine göre projeler arası aktarma yapılmasına, yeni projelerin mevcut projelere eklenmesine Maliye İşleriyle Görevli Bakanlık yetkilidir.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Önceki Yıllardan</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Mükellefiyet Altına Giren Harcama Miktarlarının Kullandırılması</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12. Finansmanı Fon ve Döner Sermaye Gelirlerinden sağlanıp, önceki yıllardan mükellefiyet altına girilen ve 2018 Mali yılında devam edecek harcama miktarları kadar gelirin emanete alınması ve bu miktarların söz konusu mükellefiyetler için kullandırılmasına Maliye İşleriyle Görevli Bakanlık yetkilidir.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bl>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r>
    </w:p>
    <w:tbl>
      <w:tblPr>
        <w:tblW w:w="0" w:type="auto"/>
        <w:tblLayout w:type="fixed"/>
        <w:tblLook w:val="0000" w:firstRow="0" w:lastRow="0" w:firstColumn="0" w:lastColumn="0" w:noHBand="0" w:noVBand="0"/>
      </w:tblPr>
      <w:tblGrid>
        <w:gridCol w:w="2618"/>
        <w:gridCol w:w="609"/>
        <w:gridCol w:w="567"/>
        <w:gridCol w:w="10354"/>
      </w:tblGrid>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lastRenderedPageBreak/>
              <w:t>Ödenek Kullanımının</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Harcama Programına Bağlanması</w:t>
            </w:r>
          </w:p>
          <w:p w:rsidR="00EE5FAA" w:rsidRPr="00EE5FAA" w:rsidRDefault="00EE5FAA" w:rsidP="00EE5FAA">
            <w:pPr>
              <w:spacing w:after="0" w:line="240" w:lineRule="auto"/>
              <w:rPr>
                <w:rFonts w:ascii="Times New Roman" w:eastAsia="Times New Roman" w:hAnsi="Times New Roman" w:cs="Times New Roman"/>
                <w:sz w:val="24"/>
                <w:szCs w:val="24"/>
              </w:rPr>
            </w:pPr>
          </w:p>
          <w:p w:rsidR="00EE5FAA" w:rsidRPr="00EE5FAA" w:rsidRDefault="00EE5FAA" w:rsidP="00EE5FAA">
            <w:pPr>
              <w:spacing w:after="0" w:line="240" w:lineRule="auto"/>
              <w:rPr>
                <w:rFonts w:ascii="Times New Roman" w:eastAsia="Times New Roman" w:hAnsi="Times New Roman" w:cs="Times New Roman"/>
                <w:sz w:val="24"/>
                <w:szCs w:val="24"/>
              </w:rPr>
            </w:pPr>
          </w:p>
          <w:p w:rsidR="00EE5FAA" w:rsidRPr="00EE5FAA" w:rsidRDefault="00EE5FAA" w:rsidP="00EE5FAA">
            <w:pPr>
              <w:spacing w:after="0" w:line="240" w:lineRule="auto"/>
              <w:rPr>
                <w:rFonts w:ascii="Times New Roman" w:eastAsia="Times New Roman" w:hAnsi="Times New Roman" w:cs="Times New Roman"/>
                <w:sz w:val="24"/>
                <w:szCs w:val="24"/>
              </w:rPr>
            </w:pPr>
          </w:p>
          <w:p w:rsidR="00EE5FAA" w:rsidRPr="00EE5FAA" w:rsidRDefault="00EE5FAA" w:rsidP="00EE5FAA">
            <w:pPr>
              <w:spacing w:after="0" w:line="240" w:lineRule="auto"/>
              <w:rPr>
                <w:rFonts w:ascii="Times New Roman" w:eastAsia="Times New Roman" w:hAnsi="Times New Roman" w:cs="Times New Roman"/>
                <w:sz w:val="24"/>
                <w:szCs w:val="24"/>
              </w:rPr>
            </w:pPr>
          </w:p>
        </w:tc>
        <w:tc>
          <w:tcPr>
            <w:tcW w:w="609" w:type="dxa"/>
          </w:tcPr>
          <w:p w:rsidR="00EE5FAA" w:rsidRPr="00EE5FAA" w:rsidRDefault="00EE5FAA" w:rsidP="00EE5FAA">
            <w:pPr>
              <w:spacing w:after="0" w:line="240" w:lineRule="auto"/>
              <w:ind w:left="57"/>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13.</w:t>
            </w:r>
          </w:p>
        </w:tc>
        <w:tc>
          <w:tcPr>
            <w:tcW w:w="567" w:type="dxa"/>
          </w:tcPr>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p>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p>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p>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p>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p>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Bu Yasaya </w:t>
            </w:r>
            <w:proofErr w:type="spellStart"/>
            <w:r w:rsidRPr="00EE5FAA">
              <w:rPr>
                <w:rFonts w:ascii="Times New Roman" w:eastAsia="Times New Roman" w:hAnsi="Times New Roman" w:cs="Times New Roman"/>
                <w:sz w:val="24"/>
                <w:szCs w:val="24"/>
              </w:rPr>
              <w:t>Ek’li</w:t>
            </w:r>
            <w:proofErr w:type="spellEnd"/>
            <w:r w:rsidRPr="00EE5FAA">
              <w:rPr>
                <w:rFonts w:ascii="Times New Roman" w:eastAsia="Times New Roman" w:hAnsi="Times New Roman" w:cs="Times New Roman"/>
                <w:sz w:val="24"/>
                <w:szCs w:val="24"/>
              </w:rPr>
              <w:t xml:space="preserve"> “A” Ödenekler Cetvelindeki Ödenekler, Maliye İşleriyle Görevli Bakanlıkça belirlenecek ilkeler ve serbest bırakma oranları </w:t>
            </w:r>
            <w:proofErr w:type="gramStart"/>
            <w:r w:rsidRPr="00EE5FAA">
              <w:rPr>
                <w:rFonts w:ascii="Times New Roman" w:eastAsia="Times New Roman" w:hAnsi="Times New Roman" w:cs="Times New Roman"/>
                <w:sz w:val="24"/>
                <w:szCs w:val="24"/>
              </w:rPr>
              <w:t>dahilinde</w:t>
            </w:r>
            <w:proofErr w:type="gramEnd"/>
            <w:r w:rsidRPr="00EE5FAA">
              <w:rPr>
                <w:rFonts w:ascii="Times New Roman" w:eastAsia="Times New Roman" w:hAnsi="Times New Roman" w:cs="Times New Roman"/>
                <w:sz w:val="24"/>
                <w:szCs w:val="24"/>
              </w:rPr>
              <w:t xml:space="preserve"> kullanılır. Bakanlık ve bağlı birimleri ile kurumların yıl içerisinde gerçekleştirecekleri hizmet ve faaliyetler için bütçelerinde yer alan ödeneklerin kullanımının önceden planlanabilmesi amacı ile ödenek kullanımının ayrıntılı bir harcama programına bağlanması Maliye İşleriyle Görevli Bakanlık tarafından istenebilir. Maliye İşleriyle Görevli Bakan tarafından ödenek kullanımının ayrıntılı harcama programına bağlanmasının uygun görülmesi halinde, belirlenecek serbest bırakma oranları üzerinde ve bu harcama programı dışında harcama yapılamaz.</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609" w:type="dxa"/>
          </w:tcPr>
          <w:p w:rsidR="00EE5FAA" w:rsidRPr="00EE5FAA" w:rsidRDefault="00EE5FAA" w:rsidP="00EE5FAA">
            <w:pPr>
              <w:spacing w:after="0" w:line="240" w:lineRule="auto"/>
              <w:ind w:left="57"/>
              <w:jc w:val="center"/>
              <w:rPr>
                <w:rFonts w:ascii="Times New Roman" w:eastAsia="Times New Roman" w:hAnsi="Times New Roman" w:cs="Times New Roman"/>
                <w:sz w:val="24"/>
                <w:szCs w:val="24"/>
              </w:rPr>
            </w:pPr>
          </w:p>
        </w:tc>
        <w:tc>
          <w:tcPr>
            <w:tcW w:w="567" w:type="dxa"/>
          </w:tcPr>
          <w:p w:rsidR="00EE5FAA" w:rsidRPr="00EE5FAA" w:rsidRDefault="00EE5FAA" w:rsidP="00EE5FAA">
            <w:pPr>
              <w:tabs>
                <w:tab w:val="left" w:pos="478"/>
              </w:tabs>
              <w:spacing w:after="0" w:line="240" w:lineRule="auto"/>
              <w:ind w:left="708" w:hanging="774"/>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Yukarıdaki fıkraya bağlı olarak 2018 Mali Yılında, Yüksek Mahkeme Başkanlığı, Hukuk Dairesi (Başsavcılık), Sayıştay Başkanlığı, Kamu Hizmeti Komisyonu Başkanlığı ile Yüksek Yönetim Denetçisi (Ombudsman); mali </w:t>
            </w:r>
            <w:proofErr w:type="gramStart"/>
            <w:r w:rsidRPr="00EE5FAA">
              <w:rPr>
                <w:rFonts w:ascii="Times New Roman" w:eastAsia="Times New Roman" w:hAnsi="Times New Roman" w:cs="Times New Roman"/>
                <w:sz w:val="24"/>
                <w:szCs w:val="24"/>
              </w:rPr>
              <w:t>yıl başında</w:t>
            </w:r>
            <w:proofErr w:type="gramEnd"/>
            <w:r w:rsidRPr="00EE5FAA">
              <w:rPr>
                <w:rFonts w:ascii="Times New Roman" w:eastAsia="Times New Roman" w:hAnsi="Times New Roman" w:cs="Times New Roman"/>
                <w:sz w:val="24"/>
                <w:szCs w:val="24"/>
              </w:rPr>
              <w:t xml:space="preserve"> hazırlanacak Ayrıntılı Harcama Programının Maliye İşleriyle Görevli Bakanlık tarafından onaylanması kaydı ile 2018 Mali Yılı Bütçe ödeneklerinden ödenekleri çerçevesinde harcama yapabilir.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Yasanın Uygulaması</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16/1999</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14. Bu Yasayı, Bütçenin Hazırlanması ve Uygulanmasına İlişkin Kurallar Yasası çerçevesinde Kuzey Kıbrıs Türk Cumhuriyeti Bakanlar Kurulu adına, Maliye İşleriyle Görevli Bakan uygular.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Cumhurbaşkanlığı Tanıtma ve Enformasyon Hizmetlerine Katkı Projesindeki Ödeneğin Kullanımı</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15. Cumhurbaşkanlığı Bütçesi altında öngörülen “Cumhurbaşkanlığı Tanıtma ve Enformasyon Hizmetlerine Katkı </w:t>
            </w:r>
            <w:proofErr w:type="spellStart"/>
            <w:r w:rsidRPr="00EE5FAA">
              <w:rPr>
                <w:rFonts w:ascii="Times New Roman" w:eastAsia="Times New Roman" w:hAnsi="Times New Roman" w:cs="Times New Roman"/>
                <w:sz w:val="24"/>
                <w:szCs w:val="24"/>
              </w:rPr>
              <w:t>Projesi”ndeki</w:t>
            </w:r>
            <w:proofErr w:type="spellEnd"/>
            <w:r w:rsidRPr="00EE5FAA">
              <w:rPr>
                <w:rFonts w:ascii="Times New Roman" w:eastAsia="Times New Roman" w:hAnsi="Times New Roman" w:cs="Times New Roman"/>
                <w:sz w:val="24"/>
                <w:szCs w:val="24"/>
              </w:rPr>
              <w:t xml:space="preserve"> ödenek, Devletin milli güvenliği ve yüksek menfaatleri ile itibarının gerekleri, siyasi, sosyal ve kültürel amaçlar ve olağanüstü hizmetlerle ilgili olarak kullanılır. Bu ödenek, amaçları dışında ve Cumhurbaşkanının ve ailesinin kişisel harcamaları ve siyasi partilerin ihtiyaçlarında kullanılamaz. Bu ödenek ile ilgili harcamalar, diğer yasalardaki kurallara bakılmaksızın denetime tabi değildir.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İstihdam</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16/1999</w:t>
            </w:r>
          </w:p>
          <w:p w:rsidR="00EE5FAA" w:rsidRPr="00EE5FAA" w:rsidRDefault="00EE5FAA" w:rsidP="00EE5FAA">
            <w:pPr>
              <w:spacing w:after="0" w:line="240" w:lineRule="auto"/>
              <w:rPr>
                <w:rFonts w:ascii="Times New Roman" w:eastAsia="Times New Roman" w:hAnsi="Times New Roman" w:cs="Times New Roman"/>
                <w:sz w:val="24"/>
                <w:szCs w:val="24"/>
              </w:rPr>
            </w:pP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24/2012</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1/2016</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1/2017</w:t>
            </w:r>
          </w:p>
          <w:p w:rsidR="00EE5FAA" w:rsidRPr="00EE5FAA" w:rsidRDefault="00EE5FAA" w:rsidP="00EE5FAA">
            <w:pPr>
              <w:spacing w:after="0" w:line="240" w:lineRule="auto"/>
              <w:rPr>
                <w:rFonts w:ascii="Times New Roman" w:eastAsia="Times New Roman" w:hAnsi="Times New Roman" w:cs="Times New Roman"/>
                <w:sz w:val="24"/>
                <w:szCs w:val="24"/>
              </w:rPr>
            </w:pPr>
          </w:p>
          <w:p w:rsidR="00EE5FAA" w:rsidRPr="00EE5FAA" w:rsidRDefault="00EE5FAA" w:rsidP="00EE5FAA">
            <w:pPr>
              <w:spacing w:after="0" w:line="240" w:lineRule="auto"/>
              <w:rPr>
                <w:rFonts w:ascii="Times New Roman" w:eastAsia="Times New Roman" w:hAnsi="Times New Roman" w:cs="Times New Roman"/>
                <w:sz w:val="24"/>
                <w:szCs w:val="24"/>
              </w:rPr>
            </w:pP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roofErr w:type="gramStart"/>
            <w:r w:rsidRPr="00EE5FAA">
              <w:rPr>
                <w:rFonts w:ascii="Times New Roman" w:eastAsia="Times New Roman" w:hAnsi="Times New Roman" w:cs="Times New Roman"/>
                <w:sz w:val="24"/>
                <w:szCs w:val="24"/>
              </w:rPr>
              <w:t>16. Bütçenin Hazırlanması ve Uygulanmasına İlişkin Kurallar Yasasının 27’nci maddesinin (2)’</w:t>
            </w:r>
            <w:proofErr w:type="spellStart"/>
            <w:r w:rsidRPr="00EE5FAA">
              <w:rPr>
                <w:rFonts w:ascii="Times New Roman" w:eastAsia="Times New Roman" w:hAnsi="Times New Roman" w:cs="Times New Roman"/>
                <w:sz w:val="24"/>
                <w:szCs w:val="24"/>
              </w:rPr>
              <w:t>nci</w:t>
            </w:r>
            <w:proofErr w:type="spellEnd"/>
            <w:r w:rsidRPr="00EE5FAA">
              <w:rPr>
                <w:rFonts w:ascii="Times New Roman" w:eastAsia="Times New Roman" w:hAnsi="Times New Roman" w:cs="Times New Roman"/>
                <w:sz w:val="24"/>
                <w:szCs w:val="24"/>
              </w:rPr>
              <w:t xml:space="preserve"> fıkrası kurallarına bakılmaksızın, bütçede öngörülen veya yıl içerisinde herhangi bir sebeple münhal düşen kadroların, karşılarında “Münhal” sözcüğü yazılı olup olmadığına ve hangi statüde alınacağına bakılmaksızın, mali olanaklar elverdiği ölçüde Özelleştirme Yasası kapsamında alınacaklar hariç olmak üzere, kamuda 1 yıl içinde yeni istihdam edilecek toplam personel sayısı merkezi idarelerde ve KİT’lerde 2017 Mali Yılı içerisinde emekli olanların sayısını aşmayacak şekilde doldurulabilir. </w:t>
            </w:r>
            <w:proofErr w:type="gramEnd"/>
            <w:r w:rsidRPr="00EE5FAA">
              <w:rPr>
                <w:rFonts w:ascii="Times New Roman" w:eastAsia="Times New Roman" w:hAnsi="Times New Roman" w:cs="Times New Roman"/>
                <w:sz w:val="24"/>
                <w:szCs w:val="24"/>
              </w:rPr>
              <w:t xml:space="preserve">Bütçede ödeneği olan veya bütçeden katkı alan tüm Kurum, Kuruluş, Bağımsız Daireler de </w:t>
            </w:r>
            <w:proofErr w:type="gramStart"/>
            <w:r w:rsidRPr="00EE5FAA">
              <w:rPr>
                <w:rFonts w:ascii="Times New Roman" w:eastAsia="Times New Roman" w:hAnsi="Times New Roman" w:cs="Times New Roman"/>
                <w:sz w:val="24"/>
                <w:szCs w:val="24"/>
              </w:rPr>
              <w:t>dahil</w:t>
            </w:r>
            <w:proofErr w:type="gramEnd"/>
            <w:r w:rsidRPr="00EE5FAA">
              <w:rPr>
                <w:rFonts w:ascii="Times New Roman" w:eastAsia="Times New Roman" w:hAnsi="Times New Roman" w:cs="Times New Roman"/>
                <w:sz w:val="24"/>
                <w:szCs w:val="24"/>
              </w:rPr>
              <w:t xml:space="preserve"> olmak üzere her ne ad altında olursa olsun personel istihdamı öncesinde Maliye İşleriyle Görevli Bakanlıktan yetki alınacaktır. </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bl>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r>
    </w:p>
    <w:tbl>
      <w:tblPr>
        <w:tblW w:w="0" w:type="auto"/>
        <w:tblLayout w:type="fixed"/>
        <w:tblLook w:val="0000" w:firstRow="0" w:lastRow="0" w:firstColumn="0" w:lastColumn="0" w:noHBand="0" w:noVBand="0"/>
      </w:tblPr>
      <w:tblGrid>
        <w:gridCol w:w="2618"/>
        <w:gridCol w:w="11530"/>
      </w:tblGrid>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lastRenderedPageBreak/>
              <w:t>Hizmet Alımı</w:t>
            </w:r>
          </w:p>
        </w:tc>
        <w:tc>
          <w:tcPr>
            <w:tcW w:w="11530"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17. Hizmet alımları, yalnızca ilgili bütçe ödeneğinden yapılır. Hizmet alımı suretiyle geçici veya sözleşme ile personel istihdamı yapılamaz ve bu tutarlar, personel ödeneklerinden ödenemez.</w:t>
            </w:r>
          </w:p>
        </w:tc>
      </w:tr>
      <w:tr w:rsidR="00EE5FAA" w:rsidRPr="00EE5FAA" w:rsidTr="00EE5FAA">
        <w:tc>
          <w:tcPr>
            <w:tcW w:w="1414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Borçlanma, Devlet Kefaleti</w:t>
            </w:r>
          </w:p>
        </w:tc>
        <w:tc>
          <w:tcPr>
            <w:tcW w:w="11530"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18. KİT’ler ve diğer kamu kurum ve kuruluşları herhangi bir şekilde Merkez Bankası, kamu ve özel bankalar ile İhtiyat Sandığı Fonundan borçlanamaz. Mevcut kefaletlerin yenilenmesi haricinde yeni Devlet Kefaleti ile Devlet Kurumları Kefaleti verilemez. Ancak, KIBTEK ve Sosyal Sigortalar Dairesi ile Reform Destekleme Ödeneğinin kullanıldığı yeniden yapılandırmaya yönelik borçlandırmalar için Devlet Kefaleti ile Devlet Kurumları Kefaleti verilebilir.</w:t>
            </w:r>
          </w:p>
        </w:tc>
      </w:tr>
      <w:tr w:rsidR="00EE5FAA" w:rsidRPr="00EE5FAA" w:rsidTr="00EE5FAA">
        <w:tc>
          <w:tcPr>
            <w:tcW w:w="1414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İç Borçlanma</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16/1999</w:t>
            </w:r>
          </w:p>
        </w:tc>
        <w:tc>
          <w:tcPr>
            <w:tcW w:w="11530"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19. Bütçenin Hazırlanması ve Uygulanmasına İlişkin Kurallar Yasasının 24’üncü maddesi kurallarına bakılmaksızın; Devlet, 2018 Mali Yılı Bütçesinde öngörülen ödenekler toplamı ile gelirler toplamı arasındaki fark kadar net borçlanabilir, mevcut kamusal nitelikli borçların </w:t>
            </w:r>
            <w:proofErr w:type="spellStart"/>
            <w:r w:rsidRPr="00EE5FAA">
              <w:rPr>
                <w:rFonts w:ascii="Times New Roman" w:eastAsia="Times New Roman" w:hAnsi="Times New Roman" w:cs="Times New Roman"/>
                <w:sz w:val="24"/>
                <w:szCs w:val="24"/>
              </w:rPr>
              <w:t>temditi</w:t>
            </w:r>
            <w:proofErr w:type="spellEnd"/>
            <w:r w:rsidRPr="00EE5FAA">
              <w:rPr>
                <w:rFonts w:ascii="Times New Roman" w:eastAsia="Times New Roman" w:hAnsi="Times New Roman" w:cs="Times New Roman"/>
                <w:sz w:val="24"/>
                <w:szCs w:val="24"/>
              </w:rPr>
              <w:t xml:space="preserve"> veya önceden verilmiş limitlerin kullanılmasına bağlı yasa ile belirlenen sınırlara ilişkin kurallar saklıdır. Bu kapsam haricinde hiçbir surette borçlanma yapılamaz.</w:t>
            </w:r>
          </w:p>
        </w:tc>
      </w:tr>
      <w:tr w:rsidR="00EE5FAA" w:rsidRPr="00EE5FAA" w:rsidTr="00EE5FAA">
        <w:tc>
          <w:tcPr>
            <w:tcW w:w="1414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Devlet İç Borçlanma Senetleri ve Devlet Kefaleti</w:t>
            </w:r>
          </w:p>
        </w:tc>
        <w:tc>
          <w:tcPr>
            <w:tcW w:w="11530"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20. Devlet, bütçede öngörülen ödenekler toplamı ile gelirler toplamı arasındaki fark kadar iç borçlanma senedi ihraç edebilir ve bu miktar kadar kefalet ve garanti verebilir.</w:t>
            </w:r>
          </w:p>
        </w:tc>
      </w:tr>
      <w:tr w:rsidR="00EE5FAA" w:rsidRPr="00EE5FAA" w:rsidTr="00EE5FAA">
        <w:tc>
          <w:tcPr>
            <w:tcW w:w="1414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Özel Tertip İç Borçlanma Senetleri Limiti</w:t>
            </w:r>
          </w:p>
        </w:tc>
        <w:tc>
          <w:tcPr>
            <w:tcW w:w="11530"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21. </w:t>
            </w:r>
            <w:proofErr w:type="spellStart"/>
            <w:r w:rsidRPr="00EE5FAA">
              <w:rPr>
                <w:rFonts w:ascii="Times New Roman" w:eastAsia="Times New Roman" w:hAnsi="Times New Roman" w:cs="Times New Roman"/>
                <w:sz w:val="24"/>
                <w:szCs w:val="24"/>
              </w:rPr>
              <w:t>İkrazen</w:t>
            </w:r>
            <w:proofErr w:type="spellEnd"/>
            <w:r w:rsidRPr="00EE5FAA">
              <w:rPr>
                <w:rFonts w:ascii="Times New Roman" w:eastAsia="Times New Roman" w:hAnsi="Times New Roman" w:cs="Times New Roman"/>
                <w:sz w:val="24"/>
                <w:szCs w:val="24"/>
              </w:rPr>
              <w:t xml:space="preserve"> ihraç edilecek özel tertip Devlet iç borçlanma senetlerinin tutarları </w:t>
            </w:r>
            <w:proofErr w:type="gramStart"/>
            <w:r w:rsidRPr="00EE5FAA">
              <w:rPr>
                <w:rFonts w:ascii="Times New Roman" w:eastAsia="Times New Roman" w:hAnsi="Times New Roman" w:cs="Times New Roman"/>
                <w:sz w:val="24"/>
                <w:szCs w:val="24"/>
              </w:rPr>
              <w:t>500,000,000</w:t>
            </w:r>
            <w:proofErr w:type="gramEnd"/>
            <w:r w:rsidRPr="00EE5FAA">
              <w:rPr>
                <w:rFonts w:ascii="Times New Roman" w:eastAsia="Times New Roman" w:hAnsi="Times New Roman" w:cs="Times New Roman"/>
                <w:sz w:val="24"/>
                <w:szCs w:val="24"/>
              </w:rPr>
              <w:t>.-TL (Beş Yüz Milyon Türk Lirası)’</w:t>
            </w:r>
            <w:proofErr w:type="spellStart"/>
            <w:r w:rsidRPr="00EE5FAA">
              <w:rPr>
                <w:rFonts w:ascii="Times New Roman" w:eastAsia="Times New Roman" w:hAnsi="Times New Roman" w:cs="Times New Roman"/>
                <w:sz w:val="24"/>
                <w:szCs w:val="24"/>
              </w:rPr>
              <w:t>nı</w:t>
            </w:r>
            <w:proofErr w:type="spellEnd"/>
            <w:r w:rsidRPr="00EE5FAA">
              <w:rPr>
                <w:rFonts w:ascii="Times New Roman" w:eastAsia="Times New Roman" w:hAnsi="Times New Roman" w:cs="Times New Roman"/>
                <w:sz w:val="24"/>
                <w:szCs w:val="24"/>
              </w:rPr>
              <w:t xml:space="preserve"> aşamaz.</w:t>
            </w:r>
          </w:p>
        </w:tc>
      </w:tr>
      <w:tr w:rsidR="00EE5FAA" w:rsidRPr="00EE5FAA" w:rsidTr="00EE5FAA">
        <w:tc>
          <w:tcPr>
            <w:tcW w:w="1414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Görev Zararı ile Teşvik ve Destek Ödeneklerinin Aşılamayacağı</w:t>
            </w:r>
          </w:p>
          <w:p w:rsidR="00EE5FAA" w:rsidRPr="00EE5FAA" w:rsidRDefault="00EE5FAA" w:rsidP="00EE5FAA">
            <w:pPr>
              <w:spacing w:after="0" w:line="240" w:lineRule="auto"/>
              <w:rPr>
                <w:rFonts w:ascii="Times New Roman" w:eastAsia="Times New Roman" w:hAnsi="Times New Roman" w:cs="Times New Roman"/>
                <w:sz w:val="24"/>
                <w:szCs w:val="24"/>
              </w:rPr>
            </w:pPr>
          </w:p>
        </w:tc>
        <w:tc>
          <w:tcPr>
            <w:tcW w:w="11530"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22. Bütçede görev zararları ile teşvik ve destek için öngörülen ödeneklerde aşıma neden olacak işlem yapılamaz.</w:t>
            </w:r>
          </w:p>
        </w:tc>
      </w:tr>
      <w:tr w:rsidR="00EE5FAA" w:rsidRPr="00EE5FAA" w:rsidTr="00EE5FAA">
        <w:tc>
          <w:tcPr>
            <w:tcW w:w="14148" w:type="dxa"/>
            <w:gridSpan w:val="2"/>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bl>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br w:type="page"/>
      </w:r>
    </w:p>
    <w:tbl>
      <w:tblPr>
        <w:tblW w:w="0" w:type="auto"/>
        <w:tblLayout w:type="fixed"/>
        <w:tblLook w:val="0000" w:firstRow="0" w:lastRow="0" w:firstColumn="0" w:lastColumn="0" w:noHBand="0" w:noVBand="0"/>
      </w:tblPr>
      <w:tblGrid>
        <w:gridCol w:w="2618"/>
        <w:gridCol w:w="609"/>
        <w:gridCol w:w="567"/>
        <w:gridCol w:w="10354"/>
      </w:tblGrid>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lastRenderedPageBreak/>
              <w:t>Taşınmaz Mal</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Komisyonu Kararı ile Ödenecek Tazminat ve Diğer Ödemeler </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67/2005</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59/2006</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85/2007</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74/2009</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56/2011</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30/2013</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1/2016</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    67/2017</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roofErr w:type="gramStart"/>
            <w:r w:rsidRPr="00EE5FAA">
              <w:rPr>
                <w:rFonts w:ascii="Times New Roman" w:eastAsia="Times New Roman" w:hAnsi="Times New Roman" w:cs="Times New Roman"/>
                <w:sz w:val="24"/>
                <w:szCs w:val="24"/>
              </w:rPr>
              <w:t xml:space="preserve">23. “B” Gelirler Cetvelindeki Ekonomik Kodu 02-3-1-90 “Diğer Gayrimenkul Kira Gelirleri” kalemine yatırılan gelirler, Anayasanın 159’uncu Maddesinin (1)’inci Fıkrasının (b) Bendi Kapsamına Giren Taşınmaz Malların Tazmini Takası ve İadesi Yasasının 18’inci maddesi kuralları uyarınca, Komisyon kararı ile ödenecek tazminat miktarları ve diğer ödemeler; “A” Ödenekler Cetvelinde yer alan </w:t>
            </w:r>
            <w:proofErr w:type="spellStart"/>
            <w:r w:rsidRPr="00EE5FAA">
              <w:rPr>
                <w:rFonts w:ascii="Times New Roman" w:eastAsia="Times New Roman" w:hAnsi="Times New Roman" w:cs="Times New Roman"/>
                <w:sz w:val="24"/>
                <w:szCs w:val="24"/>
              </w:rPr>
              <w:t>I’inci</w:t>
            </w:r>
            <w:proofErr w:type="spellEnd"/>
            <w:r w:rsidRPr="00EE5FAA">
              <w:rPr>
                <w:rFonts w:ascii="Times New Roman" w:eastAsia="Times New Roman" w:hAnsi="Times New Roman" w:cs="Times New Roman"/>
                <w:sz w:val="24"/>
                <w:szCs w:val="24"/>
              </w:rPr>
              <w:t xml:space="preserve"> düzey Kurumsal 07; “İçişleri Bakanlığı” </w:t>
            </w:r>
            <w:proofErr w:type="spellStart"/>
            <w:r w:rsidRPr="00EE5FAA">
              <w:rPr>
                <w:rFonts w:ascii="Times New Roman" w:eastAsia="Times New Roman" w:hAnsi="Times New Roman" w:cs="Times New Roman"/>
                <w:sz w:val="24"/>
                <w:szCs w:val="24"/>
              </w:rPr>
              <w:t>II’inci</w:t>
            </w:r>
            <w:proofErr w:type="spellEnd"/>
            <w:r w:rsidRPr="00EE5FAA">
              <w:rPr>
                <w:rFonts w:ascii="Times New Roman" w:eastAsia="Times New Roman" w:hAnsi="Times New Roman" w:cs="Times New Roman"/>
                <w:sz w:val="24"/>
                <w:szCs w:val="24"/>
              </w:rPr>
              <w:t xml:space="preserve"> düzey Kurumsal Kodu: 01 “Yönetim Hizmetleri” altında yer alan Fonksiyonel Kodu: 03 “Kamu Düzeni ve Güvenlik Hizmetleri”; Finansman Kodu: 1 “Mahalli Kaynaklar”; Ekonomik Kodu: 05-4-9-02 “67/2005 Sayılı Yasa Gereği Ödemeler” kalemine ödenek kaydedilerek kullanılır. </w:t>
            </w:r>
            <w:proofErr w:type="gramEnd"/>
            <w:r w:rsidRPr="00EE5FAA">
              <w:rPr>
                <w:rFonts w:ascii="Times New Roman" w:eastAsia="Times New Roman" w:hAnsi="Times New Roman" w:cs="Times New Roman"/>
                <w:sz w:val="24"/>
                <w:szCs w:val="24"/>
              </w:rPr>
              <w:t>Ekonomik Kodu: 02-3-1-90 “Diğer Gayrimenkul Kira Gelirleri” kalemine yatırılan gelir ve Ekonomik Kodu: 05-4-9-02 “67/2005 Sayılı Yasa Gereği Ödemeler” kalemine ödenek kaydetmeye Maliye İşleriyle Görevli Bakanlık yetkilidir.</w:t>
            </w:r>
          </w:p>
          <w:p w:rsidR="00EE5FAA" w:rsidRPr="00EE5FAA" w:rsidRDefault="00EE5FAA" w:rsidP="00EE5FAA">
            <w:pPr>
              <w:spacing w:after="0" w:line="240" w:lineRule="auto"/>
              <w:jc w:val="both"/>
              <w:rPr>
                <w:rFonts w:ascii="Times New Roman" w:eastAsia="Times New Roman" w:hAnsi="Times New Roman" w:cs="Times New Roman"/>
                <w:sz w:val="24"/>
                <w:szCs w:val="24"/>
              </w:rPr>
            </w:pPr>
          </w:p>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Avanslar</w:t>
            </w:r>
          </w:p>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16/1999</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proofErr w:type="gramStart"/>
            <w:r w:rsidRPr="00EE5FAA">
              <w:rPr>
                <w:rFonts w:ascii="Times New Roman" w:eastAsia="Times New Roman" w:hAnsi="Times New Roman" w:cs="Times New Roman"/>
                <w:sz w:val="24"/>
                <w:szCs w:val="24"/>
              </w:rPr>
              <w:t>24. Bütçenin Hazırlanması ve Uygulanmasına İlişkin Kurallar Yasasının 12’nci maddesinin (1)’inci ve (2)’</w:t>
            </w:r>
            <w:proofErr w:type="spellStart"/>
            <w:r w:rsidRPr="00EE5FAA">
              <w:rPr>
                <w:rFonts w:ascii="Times New Roman" w:eastAsia="Times New Roman" w:hAnsi="Times New Roman" w:cs="Times New Roman"/>
                <w:sz w:val="24"/>
                <w:szCs w:val="24"/>
              </w:rPr>
              <w:t>nci</w:t>
            </w:r>
            <w:proofErr w:type="spellEnd"/>
            <w:r w:rsidRPr="00EE5FAA">
              <w:rPr>
                <w:rFonts w:ascii="Times New Roman" w:eastAsia="Times New Roman" w:hAnsi="Times New Roman" w:cs="Times New Roman"/>
                <w:sz w:val="24"/>
                <w:szCs w:val="24"/>
              </w:rPr>
              <w:t xml:space="preserve"> fıkrası kurallarına bakılmaksızın bütçede ödeneği olan amaçlar için tahakkuk ve kesin ödeme emri işlemlerinin tamamlanması beklenilmeden peşin ödeme gerektiren ivedi durumlarda, İta Amirinin göstereceği gerekçeler üzerine, ilgili İta Amirine veya önereceği kişi, kurum ve kuruluşlara Maliye İşleriyle Görevli Bakanlığın onayı ile avans verilebilir.</w:t>
            </w:r>
            <w:proofErr w:type="gramEnd"/>
          </w:p>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b/>
              <w:t>Ancak Yolluk Tüzüğü kapsamında yapılacak avans nitelikli ödemeler bu kuralın dışındadır.</w:t>
            </w:r>
          </w:p>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ab/>
              <w:t xml:space="preserve">Bu madde haricinde avans kullandırılamaz ve ödeneği olmaksızın avans verilemez. Tahsil edilecek bütçe </w:t>
            </w:r>
            <w:proofErr w:type="gramStart"/>
            <w:r w:rsidRPr="00EE5FAA">
              <w:rPr>
                <w:rFonts w:ascii="Times New Roman" w:eastAsia="Times New Roman" w:hAnsi="Times New Roman" w:cs="Times New Roman"/>
                <w:sz w:val="24"/>
                <w:szCs w:val="24"/>
              </w:rPr>
              <w:t>dışı  avansların</w:t>
            </w:r>
            <w:proofErr w:type="gramEnd"/>
            <w:r w:rsidRPr="00EE5FAA">
              <w:rPr>
                <w:rFonts w:ascii="Times New Roman" w:eastAsia="Times New Roman" w:hAnsi="Times New Roman" w:cs="Times New Roman"/>
                <w:sz w:val="24"/>
                <w:szCs w:val="24"/>
              </w:rPr>
              <w:t xml:space="preserve"> geri dönüşleri açık avanslarına mahsup edilerek, Devlet borçlarının ödenmesinde kullanılır.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Cari Transferler</w:t>
            </w:r>
          </w:p>
        </w:tc>
        <w:tc>
          <w:tcPr>
            <w:tcW w:w="609" w:type="dxa"/>
          </w:tcPr>
          <w:p w:rsidR="00EE5FAA" w:rsidRPr="00EE5FAA" w:rsidRDefault="00EE5FAA" w:rsidP="00EE5FAA">
            <w:pPr>
              <w:spacing w:after="0" w:line="240" w:lineRule="auto"/>
              <w:ind w:left="340" w:hanging="340"/>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25.</w:t>
            </w:r>
          </w:p>
        </w:tc>
        <w:tc>
          <w:tcPr>
            <w:tcW w:w="567" w:type="dxa"/>
          </w:tcPr>
          <w:p w:rsidR="00EE5FAA" w:rsidRPr="00EE5FAA" w:rsidRDefault="00EE5FAA" w:rsidP="00EE5FAA">
            <w:pPr>
              <w:spacing w:after="0" w:line="240" w:lineRule="auto"/>
              <w:ind w:left="340" w:hanging="340"/>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(1)</w:t>
            </w:r>
          </w:p>
          <w:p w:rsidR="00EE5FAA" w:rsidRPr="00EE5FAA" w:rsidRDefault="00EE5FAA" w:rsidP="00EE5FAA">
            <w:pPr>
              <w:spacing w:after="0" w:line="240" w:lineRule="auto"/>
              <w:jc w:val="both"/>
              <w:rPr>
                <w:rFonts w:ascii="Times New Roman" w:eastAsia="Times New Roman" w:hAnsi="Times New Roman" w:cs="Times New Roman"/>
                <w:sz w:val="24"/>
                <w:szCs w:val="24"/>
              </w:rPr>
            </w:pP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 xml:space="preserve">Maaş nitelikli sosyal transferler ile Din İşleri, BRTK ve </w:t>
            </w:r>
            <w:proofErr w:type="spellStart"/>
            <w:r w:rsidRPr="00EE5FAA">
              <w:rPr>
                <w:rFonts w:ascii="Times New Roman" w:eastAsia="Times New Roman" w:hAnsi="Times New Roman" w:cs="Times New Roman"/>
                <w:sz w:val="24"/>
                <w:szCs w:val="24"/>
              </w:rPr>
              <w:t>TAK’a</w:t>
            </w:r>
            <w:proofErr w:type="spellEnd"/>
            <w:r w:rsidRPr="00EE5FAA">
              <w:rPr>
                <w:rFonts w:ascii="Times New Roman" w:eastAsia="Times New Roman" w:hAnsi="Times New Roman" w:cs="Times New Roman"/>
                <w:sz w:val="24"/>
                <w:szCs w:val="24"/>
              </w:rPr>
              <w:t xml:space="preserve"> yapılan katkılar dışında kalan cari transfer kalemlerinin ödenekleri aşılamaz.</w:t>
            </w: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p>
        </w:tc>
        <w:tc>
          <w:tcPr>
            <w:tcW w:w="609" w:type="dxa"/>
          </w:tcPr>
          <w:p w:rsidR="00EE5FAA" w:rsidRPr="00EE5FAA" w:rsidRDefault="00EE5FAA" w:rsidP="00EE5FAA">
            <w:pPr>
              <w:spacing w:after="0" w:line="240" w:lineRule="auto"/>
              <w:ind w:left="340" w:hanging="340"/>
              <w:jc w:val="center"/>
              <w:rPr>
                <w:rFonts w:ascii="Times New Roman" w:eastAsia="Times New Roman" w:hAnsi="Times New Roman" w:cs="Times New Roman"/>
                <w:sz w:val="24"/>
                <w:szCs w:val="24"/>
              </w:rPr>
            </w:pPr>
          </w:p>
        </w:tc>
        <w:tc>
          <w:tcPr>
            <w:tcW w:w="567" w:type="dxa"/>
          </w:tcPr>
          <w:p w:rsidR="00EE5FAA" w:rsidRPr="00EE5FAA" w:rsidRDefault="00EE5FAA" w:rsidP="00EE5FAA">
            <w:pPr>
              <w:spacing w:after="0" w:line="240" w:lineRule="auto"/>
              <w:ind w:left="340" w:hanging="340"/>
              <w:jc w:val="center"/>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w:t>
            </w:r>
          </w:p>
        </w:tc>
        <w:tc>
          <w:tcPr>
            <w:tcW w:w="10354" w:type="dxa"/>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Bütçeden katkı alan kurum ve kuruluşların, başka herhangi bir yasa altında yer alan ve yerine getirilmeyen yükümlülüklerinin, mali yıl bütçesinde öngörülen ödenekten kesilmesinde Maliye İşleriyle Görevli Bakanlık yetkilidir.</w:t>
            </w:r>
          </w:p>
        </w:tc>
      </w:tr>
      <w:tr w:rsidR="00EE5FAA" w:rsidRPr="00EE5FAA" w:rsidTr="00EE5FAA">
        <w:tc>
          <w:tcPr>
            <w:tcW w:w="14148" w:type="dxa"/>
            <w:gridSpan w:val="4"/>
          </w:tcPr>
          <w:p w:rsidR="00EE5FAA" w:rsidRPr="00EE5FAA" w:rsidRDefault="00EE5FAA" w:rsidP="00EE5FAA">
            <w:pPr>
              <w:spacing w:after="0" w:line="240" w:lineRule="auto"/>
              <w:jc w:val="both"/>
              <w:rPr>
                <w:rFonts w:ascii="Times New Roman" w:eastAsia="Times New Roman" w:hAnsi="Times New Roman" w:cs="Times New Roman"/>
                <w:sz w:val="24"/>
                <w:szCs w:val="24"/>
              </w:rPr>
            </w:pPr>
          </w:p>
        </w:tc>
      </w:tr>
      <w:tr w:rsidR="00EE5FAA" w:rsidRPr="00EE5FAA" w:rsidTr="00EE5FAA">
        <w:tc>
          <w:tcPr>
            <w:tcW w:w="2618" w:type="dxa"/>
          </w:tcPr>
          <w:p w:rsidR="00EE5FAA" w:rsidRPr="00EE5FAA" w:rsidRDefault="00EE5FAA" w:rsidP="00EE5FAA">
            <w:pPr>
              <w:spacing w:after="0" w:line="240" w:lineRule="auto"/>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Yürürlüğe Giriş</w:t>
            </w:r>
          </w:p>
        </w:tc>
        <w:tc>
          <w:tcPr>
            <w:tcW w:w="11530" w:type="dxa"/>
            <w:gridSpan w:val="3"/>
          </w:tcPr>
          <w:p w:rsidR="00EE5FAA" w:rsidRPr="00EE5FAA" w:rsidRDefault="00EE5FAA" w:rsidP="00EE5FAA">
            <w:pPr>
              <w:spacing w:after="0" w:line="240" w:lineRule="auto"/>
              <w:jc w:val="both"/>
              <w:rPr>
                <w:rFonts w:ascii="Times New Roman" w:eastAsia="Times New Roman" w:hAnsi="Times New Roman" w:cs="Times New Roman"/>
                <w:sz w:val="24"/>
                <w:szCs w:val="24"/>
              </w:rPr>
            </w:pPr>
            <w:r w:rsidRPr="00EE5FAA">
              <w:rPr>
                <w:rFonts w:ascii="Times New Roman" w:eastAsia="Times New Roman" w:hAnsi="Times New Roman" w:cs="Times New Roman"/>
                <w:sz w:val="24"/>
                <w:szCs w:val="24"/>
              </w:rPr>
              <w:t>26. Bu Yasa, 1 Ocak 2018 tarihinden başlayarak yürürlüğe girer.</w:t>
            </w:r>
          </w:p>
        </w:tc>
      </w:tr>
    </w:tbl>
    <w:p w:rsidR="00EE5FAA" w:rsidRPr="00EE5FAA" w:rsidRDefault="00EE5FAA" w:rsidP="00EE5FAA">
      <w:pPr>
        <w:spacing w:after="0" w:line="240" w:lineRule="auto"/>
        <w:rPr>
          <w:rFonts w:ascii="Times New Roman" w:eastAsia="Times New Roman" w:hAnsi="Times New Roman" w:cs="Times New Roman"/>
          <w:sz w:val="24"/>
          <w:szCs w:val="24"/>
        </w:rPr>
      </w:pPr>
    </w:p>
    <w:p w:rsidR="00EE5FAA" w:rsidRPr="003B2230" w:rsidRDefault="00EE5FAA" w:rsidP="00C133E6">
      <w:pPr>
        <w:rPr>
          <w:sz w:val="24"/>
          <w:szCs w:val="24"/>
        </w:rPr>
      </w:pPr>
    </w:p>
    <w:sectPr w:rsidR="00EE5FAA" w:rsidRPr="003B2230" w:rsidSect="00EE5FAA">
      <w:type w:val="continuous"/>
      <w:pgSz w:w="16834" w:h="11909" w:orient="landscape"/>
      <w:pgMar w:top="1134" w:right="1083" w:bottom="992" w:left="544"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99"/>
    <w:rsid w:val="00031155"/>
    <w:rsid w:val="00100649"/>
    <w:rsid w:val="00143BC9"/>
    <w:rsid w:val="001542A3"/>
    <w:rsid w:val="00155F23"/>
    <w:rsid w:val="002028C9"/>
    <w:rsid w:val="002E6979"/>
    <w:rsid w:val="00310CF3"/>
    <w:rsid w:val="00324620"/>
    <w:rsid w:val="003353D0"/>
    <w:rsid w:val="003B2230"/>
    <w:rsid w:val="004A7BCB"/>
    <w:rsid w:val="004F5763"/>
    <w:rsid w:val="00505DD1"/>
    <w:rsid w:val="006264EF"/>
    <w:rsid w:val="006A6392"/>
    <w:rsid w:val="00720FEB"/>
    <w:rsid w:val="00737DC3"/>
    <w:rsid w:val="007A04DB"/>
    <w:rsid w:val="007B323C"/>
    <w:rsid w:val="00864131"/>
    <w:rsid w:val="008B6899"/>
    <w:rsid w:val="008E2738"/>
    <w:rsid w:val="008F585C"/>
    <w:rsid w:val="00A641C4"/>
    <w:rsid w:val="00A874F9"/>
    <w:rsid w:val="00AA319F"/>
    <w:rsid w:val="00BA75A6"/>
    <w:rsid w:val="00C133E6"/>
    <w:rsid w:val="00C452F1"/>
    <w:rsid w:val="00CB27BE"/>
    <w:rsid w:val="00D56E40"/>
    <w:rsid w:val="00DA3AD7"/>
    <w:rsid w:val="00DA7118"/>
    <w:rsid w:val="00DA793F"/>
    <w:rsid w:val="00E560A0"/>
    <w:rsid w:val="00EC29B9"/>
    <w:rsid w:val="00EE5FAA"/>
    <w:rsid w:val="00F1155E"/>
    <w:rsid w:val="00F165E0"/>
    <w:rsid w:val="00F304E7"/>
    <w:rsid w:val="00FA1780"/>
    <w:rsid w:val="00FA332E"/>
    <w:rsid w:val="00FD56C4"/>
    <w:rsid w:val="00FE3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gurkan artun</cp:lastModifiedBy>
  <cp:revision>3</cp:revision>
  <cp:lastPrinted>2018-03-02T12:56:00Z</cp:lastPrinted>
  <dcterms:created xsi:type="dcterms:W3CDTF">2018-03-06T06:59:00Z</dcterms:created>
  <dcterms:modified xsi:type="dcterms:W3CDTF">2018-03-06T07:24:00Z</dcterms:modified>
</cp:coreProperties>
</file>