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457" w:rsidRPr="008060BA" w:rsidRDefault="00255457" w:rsidP="008060BA">
      <w:pPr>
        <w:pStyle w:val="ListParagraph"/>
        <w:spacing w:before="0" w:beforeAutospacing="0" w:after="0" w:afterAutospacing="0"/>
        <w:contextualSpacing/>
        <w:jc w:val="center"/>
        <w:rPr>
          <w:b/>
          <w:sz w:val="26"/>
          <w:szCs w:val="26"/>
          <w:u w:val="single"/>
        </w:rPr>
      </w:pPr>
      <w:r w:rsidRPr="008060BA">
        <w:rPr>
          <w:noProof/>
          <w:sz w:val="26"/>
          <w:szCs w:val="26"/>
        </w:rPr>
        <w:drawing>
          <wp:inline distT="0" distB="0" distL="0" distR="0">
            <wp:extent cx="782320" cy="808990"/>
            <wp:effectExtent l="19050" t="0" r="0" b="0"/>
            <wp:docPr id="24" name="Resim 1"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mblem"/>
                    <pic:cNvPicPr>
                      <a:picLocks noChangeAspect="1" noChangeArrowheads="1"/>
                    </pic:cNvPicPr>
                  </pic:nvPicPr>
                  <pic:blipFill>
                    <a:blip r:embed="rId4" cstate="print"/>
                    <a:srcRect/>
                    <a:stretch>
                      <a:fillRect/>
                    </a:stretch>
                  </pic:blipFill>
                  <pic:spPr bwMode="auto">
                    <a:xfrm>
                      <a:off x="0" y="0"/>
                      <a:ext cx="782320" cy="808990"/>
                    </a:xfrm>
                    <a:prstGeom prst="rect">
                      <a:avLst/>
                    </a:prstGeom>
                    <a:solidFill>
                      <a:srgbClr val="FFFFFF"/>
                    </a:solidFill>
                    <a:ln w="9525">
                      <a:noFill/>
                      <a:miter lim="800000"/>
                      <a:headEnd/>
                      <a:tailEnd/>
                    </a:ln>
                  </pic:spPr>
                </pic:pic>
              </a:graphicData>
            </a:graphic>
          </wp:inline>
        </w:drawing>
      </w:r>
    </w:p>
    <w:p w:rsidR="00255457" w:rsidRPr="008060BA" w:rsidRDefault="00255457" w:rsidP="008060BA">
      <w:pPr>
        <w:pStyle w:val="ListParagraph"/>
        <w:spacing w:before="0" w:beforeAutospacing="0" w:after="0" w:afterAutospacing="0"/>
        <w:contextualSpacing/>
        <w:jc w:val="center"/>
        <w:rPr>
          <w:b/>
          <w:sz w:val="26"/>
          <w:szCs w:val="26"/>
          <w:u w:val="single"/>
        </w:rPr>
      </w:pPr>
    </w:p>
    <w:p w:rsidR="00255457" w:rsidRPr="008060BA" w:rsidRDefault="00255457" w:rsidP="008060BA">
      <w:pPr>
        <w:spacing w:after="0" w:line="240" w:lineRule="auto"/>
        <w:jc w:val="center"/>
        <w:rPr>
          <w:rFonts w:ascii="Times New Roman" w:hAnsi="Times New Roman"/>
          <w:b/>
          <w:sz w:val="26"/>
          <w:szCs w:val="26"/>
        </w:rPr>
      </w:pPr>
      <w:r w:rsidRPr="008060BA">
        <w:rPr>
          <w:rFonts w:ascii="Times New Roman" w:hAnsi="Times New Roman"/>
          <w:b/>
          <w:sz w:val="26"/>
          <w:szCs w:val="26"/>
        </w:rPr>
        <w:t>KUZEY KIBRIS TÜRK CUMHURİYETİ</w:t>
      </w:r>
    </w:p>
    <w:p w:rsidR="00255457" w:rsidRPr="008060BA" w:rsidRDefault="00255457" w:rsidP="008060BA">
      <w:pPr>
        <w:spacing w:after="0" w:line="240" w:lineRule="auto"/>
        <w:jc w:val="center"/>
        <w:rPr>
          <w:rFonts w:ascii="Times New Roman" w:hAnsi="Times New Roman"/>
          <w:b/>
          <w:sz w:val="26"/>
          <w:szCs w:val="26"/>
        </w:rPr>
      </w:pPr>
      <w:r w:rsidRPr="008060BA">
        <w:rPr>
          <w:rFonts w:ascii="Times New Roman" w:hAnsi="Times New Roman"/>
          <w:b/>
          <w:sz w:val="26"/>
          <w:szCs w:val="26"/>
        </w:rPr>
        <w:t>CUMHURİYET MECLİSİ BAŞKANLIĞI MECLİS GENEL SEKRETERLİĞİ</w:t>
      </w:r>
    </w:p>
    <w:p w:rsidR="00255457" w:rsidRPr="008060BA" w:rsidRDefault="00255457" w:rsidP="008060BA">
      <w:pPr>
        <w:spacing w:after="0" w:line="240" w:lineRule="auto"/>
        <w:jc w:val="center"/>
        <w:rPr>
          <w:rFonts w:ascii="Times New Roman" w:hAnsi="Times New Roman"/>
          <w:b/>
          <w:sz w:val="26"/>
          <w:szCs w:val="26"/>
        </w:rPr>
      </w:pPr>
      <w:r w:rsidRPr="008060BA">
        <w:rPr>
          <w:rFonts w:ascii="Times New Roman" w:hAnsi="Times New Roman"/>
          <w:b/>
          <w:sz w:val="26"/>
          <w:szCs w:val="26"/>
        </w:rPr>
        <w:t>YASALAR, KARARLAR VE TUTANAKLAR MÜDÜRLÜĞÜ</w:t>
      </w:r>
    </w:p>
    <w:p w:rsidR="00255457" w:rsidRPr="008060BA" w:rsidRDefault="00255457" w:rsidP="008060BA">
      <w:pPr>
        <w:spacing w:after="0" w:line="240" w:lineRule="auto"/>
        <w:jc w:val="center"/>
        <w:rPr>
          <w:rFonts w:ascii="Times New Roman" w:hAnsi="Times New Roman"/>
          <w:b/>
          <w:sz w:val="26"/>
          <w:szCs w:val="26"/>
        </w:rPr>
      </w:pPr>
    </w:p>
    <w:p w:rsidR="00255457" w:rsidRPr="008060BA" w:rsidRDefault="00255457" w:rsidP="008060BA">
      <w:pPr>
        <w:spacing w:after="0" w:line="240" w:lineRule="auto"/>
        <w:jc w:val="center"/>
        <w:rPr>
          <w:rFonts w:ascii="Times New Roman" w:hAnsi="Times New Roman"/>
          <w:b/>
          <w:sz w:val="26"/>
          <w:szCs w:val="26"/>
        </w:rPr>
      </w:pPr>
    </w:p>
    <w:p w:rsidR="00255457" w:rsidRPr="008060BA" w:rsidRDefault="00255457" w:rsidP="008060BA">
      <w:pPr>
        <w:spacing w:after="0" w:line="240" w:lineRule="auto"/>
        <w:jc w:val="center"/>
        <w:rPr>
          <w:rFonts w:ascii="Times New Roman" w:hAnsi="Times New Roman"/>
          <w:b/>
          <w:sz w:val="26"/>
          <w:szCs w:val="26"/>
          <w:u w:val="single"/>
        </w:rPr>
      </w:pPr>
      <w:r w:rsidRPr="008060BA">
        <w:rPr>
          <w:rFonts w:ascii="Times New Roman" w:hAnsi="Times New Roman"/>
          <w:b/>
          <w:sz w:val="26"/>
          <w:szCs w:val="26"/>
          <w:u w:val="single"/>
        </w:rPr>
        <w:t xml:space="preserve">6-10 </w:t>
      </w:r>
      <w:r w:rsidR="009A717F" w:rsidRPr="008060BA">
        <w:rPr>
          <w:rFonts w:ascii="Times New Roman" w:hAnsi="Times New Roman"/>
          <w:b/>
          <w:sz w:val="26"/>
          <w:szCs w:val="26"/>
          <w:u w:val="single"/>
        </w:rPr>
        <w:t>Şubat</w:t>
      </w:r>
      <w:r w:rsidRPr="008060BA">
        <w:rPr>
          <w:rFonts w:ascii="Times New Roman" w:hAnsi="Times New Roman"/>
          <w:b/>
          <w:sz w:val="26"/>
          <w:szCs w:val="26"/>
          <w:u w:val="single"/>
        </w:rPr>
        <w:t xml:space="preserve"> 2017  Tarihleri Arasında Yapılan Komite Çalışmaları</w:t>
      </w:r>
    </w:p>
    <w:p w:rsidR="00255457" w:rsidRPr="008060BA" w:rsidRDefault="00255457" w:rsidP="008060BA">
      <w:pPr>
        <w:spacing w:after="0" w:line="240" w:lineRule="auto"/>
        <w:jc w:val="both"/>
        <w:rPr>
          <w:rFonts w:ascii="Times New Roman" w:hAnsi="Times New Roman"/>
          <w:b/>
          <w:sz w:val="26"/>
          <w:szCs w:val="26"/>
          <w:u w:val="single"/>
        </w:rPr>
      </w:pPr>
    </w:p>
    <w:p w:rsidR="00255457" w:rsidRPr="008060BA" w:rsidRDefault="00255457" w:rsidP="008060BA">
      <w:pPr>
        <w:autoSpaceDE w:val="0"/>
        <w:autoSpaceDN w:val="0"/>
        <w:adjustRightInd w:val="0"/>
        <w:spacing w:after="0" w:line="240" w:lineRule="auto"/>
        <w:ind w:firstLine="708"/>
        <w:jc w:val="both"/>
        <w:rPr>
          <w:rFonts w:ascii="Times New Roman" w:hAnsi="Times New Roman"/>
          <w:sz w:val="26"/>
          <w:szCs w:val="26"/>
        </w:rPr>
      </w:pPr>
    </w:p>
    <w:p w:rsidR="00E1626D" w:rsidRPr="008060BA" w:rsidRDefault="00F35F48" w:rsidP="008060BA">
      <w:pPr>
        <w:spacing w:after="0" w:line="240" w:lineRule="auto"/>
        <w:ind w:firstLine="708"/>
        <w:jc w:val="both"/>
        <w:rPr>
          <w:rFonts w:ascii="Times New Roman" w:hAnsi="Times New Roman"/>
          <w:sz w:val="26"/>
          <w:szCs w:val="26"/>
        </w:rPr>
      </w:pPr>
      <w:r w:rsidRPr="008060BA">
        <w:rPr>
          <w:rFonts w:ascii="Times New Roman" w:hAnsi="Times New Roman"/>
          <w:sz w:val="26"/>
          <w:szCs w:val="26"/>
        </w:rPr>
        <w:t xml:space="preserve">9 Şubat </w:t>
      </w:r>
      <w:r w:rsidR="00255457" w:rsidRPr="008060BA">
        <w:rPr>
          <w:rFonts w:ascii="Times New Roman" w:hAnsi="Times New Roman"/>
          <w:sz w:val="26"/>
          <w:szCs w:val="26"/>
        </w:rPr>
        <w:t xml:space="preserve"> 2017 tarihinde Sn. Dr. Ahmet Kaşif Başkanlığında toplanan</w:t>
      </w:r>
      <w:r w:rsidR="00255457" w:rsidRPr="008060BA">
        <w:rPr>
          <w:rFonts w:ascii="Times New Roman" w:hAnsi="Times New Roman"/>
          <w:b/>
          <w:sz w:val="26"/>
          <w:szCs w:val="26"/>
        </w:rPr>
        <w:t xml:space="preserve"> İdari,  Kamu ve Sağlık İşler Komitesi</w:t>
      </w:r>
      <w:r w:rsidR="00255457" w:rsidRPr="008060BA">
        <w:rPr>
          <w:rFonts w:ascii="Times New Roman" w:hAnsi="Times New Roman"/>
          <w:sz w:val="26"/>
          <w:szCs w:val="26"/>
        </w:rPr>
        <w:t xml:space="preserve"> gündeminde bulunan ve</w:t>
      </w:r>
      <w:r w:rsidRPr="008060BA">
        <w:rPr>
          <w:rFonts w:ascii="Times New Roman" w:hAnsi="Times New Roman"/>
          <w:sz w:val="26"/>
          <w:szCs w:val="26"/>
        </w:rPr>
        <w:t xml:space="preserve">  Kuzey Kıbrıs Türk Cumhuriyeti’nde Yükseköğretim alanı genişlemekte, nicelik, nitel</w:t>
      </w:r>
      <w:r w:rsidR="009725BF" w:rsidRPr="008060BA">
        <w:rPr>
          <w:rFonts w:ascii="Times New Roman" w:hAnsi="Times New Roman"/>
          <w:sz w:val="26"/>
          <w:szCs w:val="26"/>
        </w:rPr>
        <w:t>ik ve kurumsal olarak büyümekte;</w:t>
      </w:r>
      <w:r w:rsidRPr="008060BA">
        <w:rPr>
          <w:rFonts w:ascii="Times New Roman" w:hAnsi="Times New Roman"/>
          <w:sz w:val="26"/>
          <w:szCs w:val="26"/>
        </w:rPr>
        <w:t xml:space="preserve"> Eğitim-Öğretim alanında daha fazla sayıda araştırmacı ve yükseköğretim mezunu birçok alandaki bili</w:t>
      </w:r>
      <w:r w:rsidR="009725BF" w:rsidRPr="008060BA">
        <w:rPr>
          <w:rFonts w:ascii="Times New Roman" w:hAnsi="Times New Roman"/>
          <w:sz w:val="26"/>
          <w:szCs w:val="26"/>
        </w:rPr>
        <w:t xml:space="preserve">m adamlarına iştirak etmekte; ve </w:t>
      </w:r>
      <w:r w:rsidRPr="008060BA">
        <w:rPr>
          <w:rFonts w:ascii="Times New Roman" w:hAnsi="Times New Roman"/>
          <w:sz w:val="26"/>
          <w:szCs w:val="26"/>
        </w:rPr>
        <w:t xml:space="preserve"> Bilimsel bilgiye yönelik toplumsal ihtiyaç ve talep artmaktadır. Yükseköğretim alanı, çağdaş yüzyıla ve KKTC’nin ihtiyaçlarına uygun ola</w:t>
      </w:r>
      <w:r w:rsidR="00516FDC" w:rsidRPr="008060BA">
        <w:rPr>
          <w:rFonts w:ascii="Times New Roman" w:hAnsi="Times New Roman"/>
          <w:sz w:val="26"/>
          <w:szCs w:val="26"/>
        </w:rPr>
        <w:t xml:space="preserve">rak sürekli büyüme içerisinde olduğundan </w:t>
      </w:r>
      <w:r w:rsidR="00B451EA" w:rsidRPr="008060BA">
        <w:rPr>
          <w:rFonts w:ascii="Times New Roman" w:hAnsi="Times New Roman"/>
          <w:sz w:val="26"/>
          <w:szCs w:val="26"/>
        </w:rPr>
        <w:t xml:space="preserve">Yükseköğretim Yasasında da </w:t>
      </w:r>
      <w:r w:rsidRPr="008060BA">
        <w:rPr>
          <w:rFonts w:ascii="Times New Roman" w:hAnsi="Times New Roman"/>
          <w:sz w:val="26"/>
          <w:szCs w:val="26"/>
        </w:rPr>
        <w:t>Yükseköğretim sistemimizin yeniden yapılandırılması ve ülkemizin rekabet üstünlüğünün geliştirilmesi, yaşam kalitesinin arttırılması, sürdürülebilir kalkınma hedefine ulaşılabilmesi ve en önemlisi demokratik bir kültürün geliştirilmesi için mevc</w:t>
      </w:r>
      <w:r w:rsidR="00FE0FF2">
        <w:rPr>
          <w:rFonts w:ascii="Times New Roman" w:hAnsi="Times New Roman"/>
          <w:sz w:val="26"/>
          <w:szCs w:val="26"/>
        </w:rPr>
        <w:t>ut</w:t>
      </w:r>
      <w:r w:rsidRPr="008060BA">
        <w:rPr>
          <w:rFonts w:ascii="Times New Roman" w:hAnsi="Times New Roman"/>
          <w:sz w:val="26"/>
          <w:szCs w:val="26"/>
        </w:rPr>
        <w:t xml:space="preserve"> Yasa</w:t>
      </w:r>
      <w:r w:rsidR="00FE0FF2">
        <w:rPr>
          <w:rFonts w:ascii="Times New Roman" w:hAnsi="Times New Roman"/>
          <w:sz w:val="26"/>
          <w:szCs w:val="26"/>
        </w:rPr>
        <w:t>nın</w:t>
      </w:r>
      <w:r w:rsidRPr="008060BA">
        <w:rPr>
          <w:rFonts w:ascii="Times New Roman" w:hAnsi="Times New Roman"/>
          <w:sz w:val="26"/>
          <w:szCs w:val="26"/>
        </w:rPr>
        <w:t xml:space="preserve"> modern bir</w:t>
      </w:r>
      <w:r w:rsidR="00B451EA" w:rsidRPr="008060BA">
        <w:rPr>
          <w:rFonts w:ascii="Times New Roman" w:hAnsi="Times New Roman"/>
          <w:sz w:val="26"/>
          <w:szCs w:val="26"/>
        </w:rPr>
        <w:t xml:space="preserve"> yapıya kavuşturulması elzem olduğu gerekçeleri çer</w:t>
      </w:r>
      <w:r w:rsidR="00FE0FF2">
        <w:rPr>
          <w:rFonts w:ascii="Times New Roman" w:hAnsi="Times New Roman"/>
          <w:sz w:val="26"/>
          <w:szCs w:val="26"/>
        </w:rPr>
        <w:t>çevesinde h</w:t>
      </w:r>
      <w:r w:rsidR="005746BA" w:rsidRPr="008060BA">
        <w:rPr>
          <w:rFonts w:ascii="Times New Roman" w:hAnsi="Times New Roman"/>
          <w:sz w:val="26"/>
          <w:szCs w:val="26"/>
        </w:rPr>
        <w:t xml:space="preserve">azırlanan </w:t>
      </w:r>
      <w:r w:rsidR="005746BA" w:rsidRPr="008060BA">
        <w:rPr>
          <w:rFonts w:ascii="Times New Roman" w:hAnsi="Times New Roman"/>
          <w:b/>
          <w:sz w:val="26"/>
          <w:szCs w:val="26"/>
        </w:rPr>
        <w:t>Kuzey Kıbrıs Türk Cumhuriyeti Yüksek öğretim (Değişiklik) Yasa Tasarısını</w:t>
      </w:r>
      <w:r w:rsidR="005746BA" w:rsidRPr="008060BA">
        <w:rPr>
          <w:rFonts w:ascii="Times New Roman" w:hAnsi="Times New Roman"/>
          <w:sz w:val="26"/>
          <w:szCs w:val="26"/>
        </w:rPr>
        <w:t xml:space="preserve"> </w:t>
      </w:r>
      <w:r w:rsidR="00255457" w:rsidRPr="008060BA">
        <w:rPr>
          <w:rFonts w:ascii="Times New Roman" w:hAnsi="Times New Roman"/>
          <w:sz w:val="26"/>
          <w:szCs w:val="26"/>
        </w:rPr>
        <w:t xml:space="preserve">konu ile ilgili </w:t>
      </w:r>
      <w:r w:rsidR="00FE0FF2">
        <w:rPr>
          <w:rFonts w:ascii="Times New Roman" w:hAnsi="Times New Roman"/>
          <w:sz w:val="26"/>
          <w:szCs w:val="26"/>
        </w:rPr>
        <w:t xml:space="preserve">Üniversiteler ve </w:t>
      </w:r>
      <w:r w:rsidR="00255457" w:rsidRPr="008060BA">
        <w:rPr>
          <w:rFonts w:ascii="Times New Roman" w:hAnsi="Times New Roman"/>
          <w:sz w:val="26"/>
          <w:szCs w:val="26"/>
        </w:rPr>
        <w:t>Bakanlık yetkililerinin vermiş  oldukları bilgiler çerçevesinde görüşmeye başlamıştır.</w:t>
      </w:r>
    </w:p>
    <w:p w:rsidR="00255457" w:rsidRPr="008060BA" w:rsidRDefault="00255457" w:rsidP="008060BA">
      <w:pPr>
        <w:spacing w:after="0" w:line="240" w:lineRule="auto"/>
        <w:ind w:firstLine="567"/>
        <w:jc w:val="both"/>
        <w:rPr>
          <w:rFonts w:ascii="Times New Roman" w:hAnsi="Times New Roman"/>
          <w:sz w:val="26"/>
          <w:szCs w:val="26"/>
        </w:rPr>
      </w:pPr>
      <w:r w:rsidRPr="008060BA">
        <w:rPr>
          <w:rFonts w:ascii="Times New Roman" w:hAnsi="Times New Roman"/>
          <w:sz w:val="26"/>
          <w:szCs w:val="26"/>
        </w:rPr>
        <w:t xml:space="preserve">Komitenin bu toplantısına tüm üyeler </w:t>
      </w:r>
      <w:r w:rsidR="00161FC4" w:rsidRPr="008060BA">
        <w:rPr>
          <w:rFonts w:ascii="Times New Roman" w:hAnsi="Times New Roman"/>
          <w:sz w:val="26"/>
          <w:szCs w:val="26"/>
        </w:rPr>
        <w:t>Sn.Dr. Esat Ergün Serdaroğlu</w:t>
      </w:r>
      <w:r w:rsidR="00161FC4">
        <w:rPr>
          <w:rFonts w:ascii="Times New Roman" w:hAnsi="Times New Roman"/>
          <w:sz w:val="26"/>
          <w:szCs w:val="26"/>
        </w:rPr>
        <w:t>,</w:t>
      </w:r>
      <w:r w:rsidR="00161FC4" w:rsidRPr="008060BA">
        <w:rPr>
          <w:rFonts w:ascii="Times New Roman" w:hAnsi="Times New Roman"/>
          <w:sz w:val="26"/>
          <w:szCs w:val="26"/>
        </w:rPr>
        <w:t xml:space="preserve"> </w:t>
      </w:r>
      <w:r w:rsidRPr="008060BA">
        <w:rPr>
          <w:rFonts w:ascii="Times New Roman" w:hAnsi="Times New Roman"/>
          <w:sz w:val="26"/>
          <w:szCs w:val="26"/>
        </w:rPr>
        <w:t>Sn. Erkut Şahali,  Sn.Dr. Ahmet Gülle ve Sn.Dr</w:t>
      </w:r>
      <w:r w:rsidR="00161FC4">
        <w:rPr>
          <w:rFonts w:ascii="Times New Roman" w:hAnsi="Times New Roman"/>
          <w:sz w:val="26"/>
          <w:szCs w:val="26"/>
        </w:rPr>
        <w:t>.Mustafa Arabacıoğlu katıl</w:t>
      </w:r>
      <w:r w:rsidRPr="008060BA">
        <w:rPr>
          <w:rFonts w:ascii="Times New Roman" w:hAnsi="Times New Roman"/>
          <w:sz w:val="26"/>
          <w:szCs w:val="26"/>
        </w:rPr>
        <w:t>mıştır.</w:t>
      </w:r>
    </w:p>
    <w:p w:rsidR="008060BA" w:rsidRDefault="008060BA" w:rsidP="008060BA">
      <w:pPr>
        <w:spacing w:after="0" w:line="240" w:lineRule="auto"/>
        <w:rPr>
          <w:rFonts w:ascii="Times New Roman" w:hAnsi="Times New Roman"/>
          <w:sz w:val="26"/>
          <w:szCs w:val="26"/>
        </w:rPr>
      </w:pPr>
    </w:p>
    <w:p w:rsidR="00161FC4" w:rsidRPr="008060BA" w:rsidRDefault="00161FC4" w:rsidP="008060BA">
      <w:pPr>
        <w:spacing w:after="0" w:line="240" w:lineRule="auto"/>
        <w:rPr>
          <w:rFonts w:ascii="Times New Roman" w:hAnsi="Times New Roman"/>
          <w:sz w:val="26"/>
          <w:szCs w:val="26"/>
        </w:rPr>
      </w:pPr>
    </w:p>
    <w:p w:rsidR="00862E49" w:rsidRPr="008060BA" w:rsidRDefault="00E1626D" w:rsidP="008060BA">
      <w:pPr>
        <w:pStyle w:val="Default"/>
        <w:ind w:firstLine="567"/>
        <w:jc w:val="both"/>
        <w:rPr>
          <w:sz w:val="26"/>
          <w:szCs w:val="26"/>
        </w:rPr>
      </w:pPr>
      <w:r w:rsidRPr="008060BA">
        <w:rPr>
          <w:sz w:val="26"/>
          <w:szCs w:val="26"/>
        </w:rPr>
        <w:t xml:space="preserve">9 Şubat </w:t>
      </w:r>
      <w:r w:rsidR="00255457" w:rsidRPr="008060BA">
        <w:rPr>
          <w:sz w:val="26"/>
          <w:szCs w:val="26"/>
        </w:rPr>
        <w:t xml:space="preserve">2017 tarihinde Ersin Tatar Başkanlığında toplanan </w:t>
      </w:r>
      <w:r w:rsidR="00255457" w:rsidRPr="008060BA">
        <w:rPr>
          <w:b/>
          <w:sz w:val="26"/>
          <w:szCs w:val="26"/>
        </w:rPr>
        <w:t xml:space="preserve">Ekonomi, Maliye Bütçe ve Plan </w:t>
      </w:r>
      <w:r w:rsidR="00255457" w:rsidRPr="008060BA">
        <w:rPr>
          <w:sz w:val="26"/>
          <w:szCs w:val="26"/>
        </w:rPr>
        <w:t xml:space="preserve"> </w:t>
      </w:r>
      <w:r w:rsidR="00255457" w:rsidRPr="008060BA">
        <w:rPr>
          <w:b/>
          <w:sz w:val="26"/>
          <w:szCs w:val="26"/>
        </w:rPr>
        <w:t>Komitesi</w:t>
      </w:r>
      <w:r w:rsidR="00255457" w:rsidRPr="008060BA">
        <w:rPr>
          <w:sz w:val="26"/>
          <w:szCs w:val="26"/>
        </w:rPr>
        <w:t xml:space="preserve"> gündeminde bulunan  </w:t>
      </w:r>
      <w:r w:rsidR="00255457" w:rsidRPr="0032717F">
        <w:rPr>
          <w:b/>
          <w:sz w:val="26"/>
          <w:szCs w:val="26"/>
        </w:rPr>
        <w:t xml:space="preserve">ve </w:t>
      </w:r>
      <w:r w:rsidRPr="0032717F">
        <w:rPr>
          <w:b/>
          <w:sz w:val="26"/>
          <w:szCs w:val="26"/>
        </w:rPr>
        <w:t xml:space="preserve">Kamu Alacaklarının  Tahsili Usulü (Değişiklik) Yasa Tasarısının </w:t>
      </w:r>
      <w:r w:rsidRPr="008060BA">
        <w:rPr>
          <w:sz w:val="26"/>
          <w:szCs w:val="26"/>
        </w:rPr>
        <w:t>üçüncü okunuşunu yaparak çalışmalarını sonuç</w:t>
      </w:r>
      <w:r w:rsidR="00862E49" w:rsidRPr="008060BA">
        <w:rPr>
          <w:sz w:val="26"/>
          <w:szCs w:val="26"/>
        </w:rPr>
        <w:t xml:space="preserve">landırmış ve Genel Kurula havale etmiştir. </w:t>
      </w:r>
    </w:p>
    <w:p w:rsidR="00726452" w:rsidRDefault="00862E49" w:rsidP="00CF3AFD">
      <w:pPr>
        <w:spacing w:after="0" w:line="240" w:lineRule="auto"/>
        <w:ind w:firstLine="567"/>
        <w:jc w:val="both"/>
        <w:rPr>
          <w:rFonts w:ascii="Times New Roman" w:hAnsi="Times New Roman"/>
          <w:sz w:val="26"/>
          <w:szCs w:val="26"/>
        </w:rPr>
      </w:pPr>
      <w:r w:rsidRPr="008060BA">
        <w:rPr>
          <w:rFonts w:ascii="Times New Roman" w:hAnsi="Times New Roman"/>
          <w:sz w:val="26"/>
          <w:szCs w:val="26"/>
        </w:rPr>
        <w:t>Komite ayrıca</w:t>
      </w:r>
      <w:r w:rsidR="005F3290" w:rsidRPr="008060BA">
        <w:rPr>
          <w:rFonts w:ascii="Times New Roman" w:hAnsi="Times New Roman"/>
          <w:sz w:val="26"/>
          <w:szCs w:val="26"/>
        </w:rPr>
        <w:t xml:space="preserve"> gündeminde bulunan ve </w:t>
      </w:r>
      <w:r w:rsidR="005F3290" w:rsidRPr="008060BA">
        <w:rPr>
          <w:rFonts w:ascii="Times New Roman" w:hAnsi="Times New Roman"/>
          <w:bCs/>
          <w:sz w:val="26"/>
          <w:szCs w:val="26"/>
        </w:rPr>
        <w:t xml:space="preserve"> ülkemizdeki</w:t>
      </w:r>
      <w:r w:rsidR="005F3290" w:rsidRPr="008060BA">
        <w:rPr>
          <w:rFonts w:ascii="Times New Roman" w:hAnsi="Times New Roman"/>
          <w:b/>
          <w:bCs/>
          <w:sz w:val="26"/>
          <w:szCs w:val="26"/>
        </w:rPr>
        <w:t xml:space="preserve"> </w:t>
      </w:r>
      <w:r w:rsidR="005F3290" w:rsidRPr="008060BA">
        <w:rPr>
          <w:rFonts w:ascii="Times New Roman" w:hAnsi="Times New Roman"/>
          <w:sz w:val="26"/>
          <w:szCs w:val="26"/>
        </w:rPr>
        <w:t>üniversiteler, araştırma kurum ve kuruluşları ile üretim sektörlerinin işbirliği sağlanarak</w:t>
      </w:r>
      <w:bookmarkStart w:id="0" w:name="_GoBack"/>
      <w:bookmarkEnd w:id="0"/>
      <w:r w:rsidR="005F3290" w:rsidRPr="008060BA">
        <w:rPr>
          <w:rFonts w:ascii="Times New Roman" w:hAnsi="Times New Roman"/>
          <w:sz w:val="26"/>
          <w:szCs w:val="26"/>
        </w:rPr>
        <w:t>, ülke sanayinin uluslararası rekabet edebilir ve ihracata yönelik bir yapıya kavuşturulması amacıyla teknolojik bilgi üretilmesi, üründe ve üretim yöntemlerinde yenilik, ürün kalitesi veya standartının yükseltilmesi, verimliliğin artırılması, üretim maliyetlerini</w:t>
      </w:r>
      <w:r w:rsidR="001F59DE">
        <w:rPr>
          <w:rFonts w:ascii="Times New Roman" w:hAnsi="Times New Roman"/>
          <w:sz w:val="26"/>
          <w:szCs w:val="26"/>
        </w:rPr>
        <w:t>n düşürülmesi, teknolojik bilg</w:t>
      </w:r>
      <w:r w:rsidR="005F3290" w:rsidRPr="008060BA">
        <w:rPr>
          <w:rFonts w:ascii="Times New Roman" w:hAnsi="Times New Roman"/>
          <w:sz w:val="26"/>
          <w:szCs w:val="26"/>
        </w:rPr>
        <w:t>inin ticarileştirilmesi, teknoloji yoğun üretim ve girişimciliğin desteklenmesi, küçük ve orta ölçekli işletmelerin yeni ve ileri teknolojilere uyumunun sağlanması, teknoloji yoğun alanlarda yatırım olanakları yaratılması, araştırmacı ve vasıflı kişilere iş imkânı yaratılması, teknoloji transferine yardımcı olunması ve yüksek veya ileri teknoloji sağlayacak yabancı sermayenin ülkeye girişini hızlandıracak teknolojik alt y</w:t>
      </w:r>
      <w:r w:rsidR="00552F5C" w:rsidRPr="008060BA">
        <w:rPr>
          <w:rFonts w:ascii="Times New Roman" w:hAnsi="Times New Roman"/>
          <w:sz w:val="26"/>
          <w:szCs w:val="26"/>
        </w:rPr>
        <w:t>apıyı sağlanması amacıyla hazırla</w:t>
      </w:r>
      <w:r w:rsidR="0052073A">
        <w:rPr>
          <w:rFonts w:ascii="Times New Roman" w:hAnsi="Times New Roman"/>
          <w:sz w:val="26"/>
          <w:szCs w:val="26"/>
        </w:rPr>
        <w:t xml:space="preserve">nan </w:t>
      </w:r>
      <w:r w:rsidR="0052073A" w:rsidRPr="0052073A">
        <w:rPr>
          <w:rFonts w:ascii="Times New Roman" w:hAnsi="Times New Roman"/>
          <w:b/>
          <w:sz w:val="26"/>
          <w:szCs w:val="26"/>
        </w:rPr>
        <w:t xml:space="preserve">Teknoloji </w:t>
      </w:r>
      <w:r w:rsidR="0052073A" w:rsidRPr="0052073A">
        <w:rPr>
          <w:rFonts w:ascii="Times New Roman" w:hAnsi="Times New Roman"/>
          <w:b/>
          <w:sz w:val="26"/>
          <w:szCs w:val="26"/>
        </w:rPr>
        <w:lastRenderedPageBreak/>
        <w:t>Geliştirme Bölgel</w:t>
      </w:r>
      <w:r w:rsidR="00552F5C" w:rsidRPr="0052073A">
        <w:rPr>
          <w:rFonts w:ascii="Times New Roman" w:hAnsi="Times New Roman"/>
          <w:b/>
          <w:sz w:val="26"/>
          <w:szCs w:val="26"/>
        </w:rPr>
        <w:t>eri Yasa Tasarısını</w:t>
      </w:r>
      <w:r w:rsidR="00552F5C" w:rsidRPr="008060BA">
        <w:rPr>
          <w:rFonts w:ascii="Times New Roman" w:hAnsi="Times New Roman"/>
          <w:sz w:val="26"/>
          <w:szCs w:val="26"/>
        </w:rPr>
        <w:t xml:space="preserve"> </w:t>
      </w:r>
      <w:r w:rsidR="00616849" w:rsidRPr="008060BA">
        <w:rPr>
          <w:rFonts w:ascii="Times New Roman" w:hAnsi="Times New Roman"/>
          <w:sz w:val="26"/>
          <w:szCs w:val="26"/>
        </w:rPr>
        <w:t xml:space="preserve"> </w:t>
      </w:r>
      <w:r w:rsidR="001B4680" w:rsidRPr="008060BA">
        <w:rPr>
          <w:rFonts w:ascii="Times New Roman" w:hAnsi="Times New Roman"/>
          <w:sz w:val="26"/>
          <w:szCs w:val="26"/>
        </w:rPr>
        <w:t>konu ile</w:t>
      </w:r>
      <w:r w:rsidR="00616849" w:rsidRPr="008060BA">
        <w:rPr>
          <w:rFonts w:ascii="Times New Roman" w:hAnsi="Times New Roman"/>
          <w:sz w:val="26"/>
          <w:szCs w:val="26"/>
        </w:rPr>
        <w:t xml:space="preserve"> ilgili Bakanlık konu ile ilgili Bakanlık ve  Üniversiteler yetkililerinin vermiş  oldukları bilgiler çerçevesinde görüşmeye başlamıştır.</w:t>
      </w:r>
    </w:p>
    <w:p w:rsidR="00255457" w:rsidRPr="008060BA" w:rsidRDefault="00255457" w:rsidP="00CF3AFD">
      <w:pPr>
        <w:spacing w:after="0" w:line="240" w:lineRule="auto"/>
        <w:ind w:firstLine="567"/>
        <w:jc w:val="both"/>
        <w:rPr>
          <w:rFonts w:ascii="Times New Roman" w:hAnsi="Times New Roman"/>
          <w:sz w:val="26"/>
          <w:szCs w:val="26"/>
        </w:rPr>
      </w:pPr>
      <w:r w:rsidRPr="008060BA">
        <w:rPr>
          <w:rFonts w:ascii="Times New Roman" w:hAnsi="Times New Roman"/>
          <w:sz w:val="26"/>
          <w:szCs w:val="26"/>
        </w:rPr>
        <w:t xml:space="preserve">Komitenin bu </w:t>
      </w:r>
      <w:r w:rsidR="00726452">
        <w:rPr>
          <w:rFonts w:ascii="Times New Roman" w:hAnsi="Times New Roman"/>
          <w:sz w:val="26"/>
          <w:szCs w:val="26"/>
        </w:rPr>
        <w:t>toplant</w:t>
      </w:r>
      <w:r w:rsidRPr="008060BA">
        <w:rPr>
          <w:rFonts w:ascii="Times New Roman" w:hAnsi="Times New Roman"/>
          <w:sz w:val="26"/>
          <w:szCs w:val="26"/>
        </w:rPr>
        <w:t>ı</w:t>
      </w:r>
      <w:r w:rsidR="00726452">
        <w:rPr>
          <w:rFonts w:ascii="Times New Roman" w:hAnsi="Times New Roman"/>
          <w:sz w:val="26"/>
          <w:szCs w:val="26"/>
        </w:rPr>
        <w:t>sı</w:t>
      </w:r>
      <w:r w:rsidRPr="008060BA">
        <w:rPr>
          <w:rFonts w:ascii="Times New Roman" w:hAnsi="Times New Roman"/>
          <w:sz w:val="26"/>
          <w:szCs w:val="26"/>
        </w:rPr>
        <w:t>na Sn. Birikim Özgür, Sn. Dr. Mustafa Arabacıoğlu,  Sn. Biray Hamzaoğulları  ve Sn.  Hamit Bakırcı katılmıştır.</w:t>
      </w:r>
    </w:p>
    <w:p w:rsidR="00255457" w:rsidRPr="008060BA" w:rsidRDefault="00255457" w:rsidP="008060BA">
      <w:pPr>
        <w:spacing w:after="0" w:line="240" w:lineRule="auto"/>
        <w:rPr>
          <w:rFonts w:ascii="Times New Roman" w:hAnsi="Times New Roman"/>
          <w:sz w:val="26"/>
          <w:szCs w:val="26"/>
        </w:rPr>
      </w:pPr>
    </w:p>
    <w:p w:rsidR="008060BA" w:rsidRPr="008060BA" w:rsidRDefault="008060BA">
      <w:pPr>
        <w:spacing w:after="0" w:line="240" w:lineRule="auto"/>
        <w:rPr>
          <w:rFonts w:ascii="Times New Roman" w:hAnsi="Times New Roman"/>
          <w:sz w:val="26"/>
          <w:szCs w:val="26"/>
        </w:rPr>
      </w:pPr>
    </w:p>
    <w:sectPr w:rsidR="008060BA" w:rsidRPr="008060BA" w:rsidSect="004873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255457"/>
    <w:rsid w:val="00161FC4"/>
    <w:rsid w:val="001B4680"/>
    <w:rsid w:val="001F59DE"/>
    <w:rsid w:val="00255457"/>
    <w:rsid w:val="0032717F"/>
    <w:rsid w:val="004873AF"/>
    <w:rsid w:val="00516FDC"/>
    <w:rsid w:val="0052073A"/>
    <w:rsid w:val="00552F5C"/>
    <w:rsid w:val="005746BA"/>
    <w:rsid w:val="005F3290"/>
    <w:rsid w:val="00616849"/>
    <w:rsid w:val="00726452"/>
    <w:rsid w:val="008060BA"/>
    <w:rsid w:val="00862E49"/>
    <w:rsid w:val="0092565F"/>
    <w:rsid w:val="009725BF"/>
    <w:rsid w:val="009A717F"/>
    <w:rsid w:val="00B451EA"/>
    <w:rsid w:val="00CF3AFD"/>
    <w:rsid w:val="00DB3A75"/>
    <w:rsid w:val="00E1626D"/>
    <w:rsid w:val="00F35F48"/>
    <w:rsid w:val="00F5512B"/>
    <w:rsid w:val="00FE0F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45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545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55457"/>
    <w:pPr>
      <w:spacing w:before="100" w:beforeAutospacing="1" w:after="100" w:afterAutospacing="1" w:line="240" w:lineRule="auto"/>
    </w:pPr>
    <w:rPr>
      <w:rFonts w:ascii="Times New Roman" w:eastAsia="Times New Roman" w:hAnsi="Times New Roman"/>
      <w:sz w:val="24"/>
      <w:szCs w:val="24"/>
      <w:lang w:eastAsia="tr-TR"/>
    </w:rPr>
  </w:style>
  <w:style w:type="paragraph" w:styleId="BalloonText">
    <w:name w:val="Balloon Text"/>
    <w:basedOn w:val="Normal"/>
    <w:link w:val="BalloonTextChar"/>
    <w:uiPriority w:val="99"/>
    <w:semiHidden/>
    <w:unhideWhenUsed/>
    <w:rsid w:val="00255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45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seral firat</dc:creator>
  <cp:keywords/>
  <dc:description/>
  <cp:lastModifiedBy>seral firat</cp:lastModifiedBy>
  <cp:revision>5</cp:revision>
  <cp:lastPrinted>2017-02-10T12:15:00Z</cp:lastPrinted>
  <dcterms:created xsi:type="dcterms:W3CDTF">2017-02-10T11:44:00Z</dcterms:created>
  <dcterms:modified xsi:type="dcterms:W3CDTF">2017-02-10T12:30:00Z</dcterms:modified>
</cp:coreProperties>
</file>